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E3" w:rsidRDefault="003644E3" w:rsidP="00791090">
      <w:pPr>
        <w:jc w:val="both"/>
        <w:rPr>
          <w:rFonts w:ascii="Arial" w:hAnsi="Arial" w:cs="Arial"/>
        </w:rPr>
      </w:pPr>
      <w:bookmarkStart w:id="0" w:name="_GoBack"/>
      <w:bookmarkEnd w:id="0"/>
    </w:p>
    <w:p w:rsidR="00791090" w:rsidRPr="00E353DE" w:rsidRDefault="00791090" w:rsidP="00791090">
      <w:pPr>
        <w:pStyle w:val="ListeParagraf"/>
        <w:numPr>
          <w:ilvl w:val="0"/>
          <w:numId w:val="5"/>
        </w:numPr>
        <w:ind w:left="720"/>
        <w:jc w:val="both"/>
        <w:rPr>
          <w:rFonts w:ascii="Arial" w:hAnsi="Arial" w:cs="Arial"/>
          <w:b/>
        </w:rPr>
      </w:pPr>
      <w:r w:rsidRPr="00E353DE">
        <w:rPr>
          <w:rFonts w:ascii="Arial" w:hAnsi="Arial" w:cs="Arial"/>
          <w:b/>
        </w:rPr>
        <w:t xml:space="preserve">Şantiye </w:t>
      </w:r>
      <w:proofErr w:type="gramStart"/>
      <w:r w:rsidRPr="00E353DE">
        <w:rPr>
          <w:rFonts w:ascii="Arial" w:hAnsi="Arial" w:cs="Arial"/>
          <w:b/>
        </w:rPr>
        <w:t>Güzergahı</w:t>
      </w:r>
      <w:proofErr w:type="gramEnd"/>
      <w:r w:rsidRPr="00E353DE">
        <w:rPr>
          <w:rFonts w:ascii="Arial" w:hAnsi="Arial" w:cs="Arial"/>
          <w:b/>
        </w:rPr>
        <w:t>, Ulaşım Yolları ve Saha Düzenlemeleri:</w:t>
      </w:r>
    </w:p>
    <w:p w:rsidR="00791090" w:rsidRPr="00E353DE" w:rsidRDefault="00791090" w:rsidP="00791090">
      <w:pPr>
        <w:pStyle w:val="ListeParagraf"/>
        <w:jc w:val="both"/>
        <w:rPr>
          <w:rFonts w:ascii="Arial" w:hAnsi="Arial" w:cs="Arial"/>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Çalışma yerlerinin hepsine emniyetli giriş yolları bulunacaktır. Giriş yollarında geçişe engel olabilecek malzeme ve moloz bulunmayacaktır.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Emniyetli geçişe engel olabilecek buz, kar, çamur veya yağlar temizlenecektir. Kayganlığına mani olunamayan veya temizlenemeyen satıhlarda kum, kül veya diğer kaymaya engel olacak malzeme kullanılacaktır.</w:t>
      </w: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Bir giriş veya geçitte engeller veya dışarıya uzantılar varsa, bunlar göze çarpar şekilde belirlenecektir. Uzantılar sivri veya keskinse veya yaralanmalara yol açabilecek gibi ise elastiki malzemeler ile kaplanacaktır.</w:t>
      </w:r>
      <w:r w:rsidR="003C74BD" w:rsidRPr="00E353DE">
        <w:rPr>
          <w:rFonts w:ascii="Arial" w:hAnsi="Arial" w:cs="Arial"/>
          <w:sz w:val="20"/>
          <w:szCs w:val="20"/>
        </w:rPr>
        <w:t xml:space="preserve"> </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 xml:space="preserve">Giriş veya kapıların üzerlerinde çalışmalar devam etmekte ise veya üzerinde emniyete alınmış malzemeler bulunmakta ise giriş ve kapıların üzerine en az </w:t>
      </w:r>
      <w:smartTag w:uri="urn:schemas-microsoft-com:office:smarttags" w:element="metricconverter">
        <w:smartTagPr>
          <w:attr w:name="ProductID" w:val="5 cm"/>
        </w:smartTagPr>
        <w:r w:rsidRPr="00E353DE">
          <w:rPr>
            <w:rFonts w:ascii="Arial" w:hAnsi="Arial" w:cs="Arial"/>
            <w:sz w:val="20"/>
            <w:szCs w:val="20"/>
          </w:rPr>
          <w:t>5 cm</w:t>
        </w:r>
      </w:smartTag>
      <w:r w:rsidRPr="00E353DE">
        <w:rPr>
          <w:rFonts w:ascii="Arial" w:hAnsi="Arial" w:cs="Arial"/>
          <w:sz w:val="20"/>
          <w:szCs w:val="20"/>
        </w:rPr>
        <w:t>. kalınlığındaki sağlam tahtalar ile koruma tertibatı yapılacaktır.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Binalara veya henüz inşaat halinde olan yapılara geçici giriş olarak rampa veya geçit yollarının kenarlarına tutunmak ve düşmeleri önlemek için parmaklıklar yapılacaktır.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İnşaat sahası içerisindeki yollar yeterli genişlikte olacaklardır. Tüm virajların açık görüş sahası ve mümkün olduğunca geniş bir çapı olacaktır. Virajlarda görüş mesafesinin yarısı kadar bir mesafede durabilecek kadarlık bir hız tahdidi konulacaktır.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Yollar üzerinde su birikmesini engellemek amacı ile eğimli olacak ve suların drene edilebileceği bir sistem yapılacaktır.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Yollar çalışma sathından yüksekte ise banketler, bariyerler ve setler yapılarak araçların yolun dışına çıkması engellenecektir. Yollarda yol kenarları ayırt edilebilecek şekilde işaretlenecektir.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Şantiye içerisinde araçlar, gelişigüzel yollar üzerinde bırakılmayacaktır. Yüklü araçlar, yüklerini ait oldukları kısımlarda en elverişli yerlere ve yolun kapanmamasına dikkat ederek boşaltacaklardır. İşyerinde trafik kurallarına uyulacak, trafik güvenliği tam olan araçlar kullanılacaktır. Park halindeki nakliye ve iş makinelerinin altında veya yanında hiç kimse dinlenmeyecek ve uyumayacaktır.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Yollarda toz oluşumu kontrol altına alınacaktır.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İnsanların ve araçların belirlenmiş inşaat alanları ve giriş güzergahları dışında hareket etmelerini önlemek için, çalışma alanlarının sınırları, yol girişleri ya da patikalar vs. boyunca işaret kazıkları dikilecek ve iş bitene kadar korunacaktır.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Çalışanlar, çalışma alanı dışındaki sahaya izinsiz girme ve arazi sahibinin hakları konusunda bilgilendirilecektir.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Şantiye sahası ofisler, yemekhane, yatakhaneler, ambarlar, laboratuar</w:t>
      </w:r>
      <w:r w:rsidR="00552B20" w:rsidRPr="00E353DE">
        <w:rPr>
          <w:rFonts w:ascii="Arial" w:hAnsi="Arial" w:cs="Arial"/>
          <w:sz w:val="20"/>
          <w:szCs w:val="20"/>
        </w:rPr>
        <w:t xml:space="preserve"> dahil</w:t>
      </w:r>
      <w:r w:rsidRPr="00E353DE">
        <w:rPr>
          <w:rFonts w:ascii="Arial" w:hAnsi="Arial" w:cs="Arial"/>
          <w:sz w:val="20"/>
          <w:szCs w:val="20"/>
        </w:rPr>
        <w:t xml:space="preserve"> inşaat alanları çit ile çevrilecektir.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Gerekli yerlere “İnşaat Sahası Giriş Yasak” levhaları dikilecektir.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Betonun naklinde kullanılan araçların hızları, tonajları, yeterlilikleri T</w:t>
      </w:r>
      <w:r w:rsidR="001D6BFA" w:rsidRPr="00E353DE">
        <w:rPr>
          <w:rFonts w:ascii="Arial" w:hAnsi="Arial" w:cs="Arial"/>
          <w:sz w:val="20"/>
          <w:szCs w:val="20"/>
        </w:rPr>
        <w:t>.</w:t>
      </w:r>
      <w:r w:rsidRPr="00E353DE">
        <w:rPr>
          <w:rFonts w:ascii="Arial" w:hAnsi="Arial" w:cs="Arial"/>
          <w:sz w:val="20"/>
          <w:szCs w:val="20"/>
        </w:rPr>
        <w:t>C</w:t>
      </w:r>
      <w:r w:rsidR="001D6BFA" w:rsidRPr="00E353DE">
        <w:rPr>
          <w:rFonts w:ascii="Arial" w:hAnsi="Arial" w:cs="Arial"/>
          <w:sz w:val="20"/>
          <w:szCs w:val="20"/>
        </w:rPr>
        <w:t>.</w:t>
      </w:r>
      <w:r w:rsidRPr="00E353DE">
        <w:rPr>
          <w:rFonts w:ascii="Arial" w:hAnsi="Arial" w:cs="Arial"/>
          <w:sz w:val="20"/>
          <w:szCs w:val="20"/>
        </w:rPr>
        <w:t xml:space="preserve"> Karayolları ile Trafik Komisyonu kararlarına uygun olacaktır.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Trafikte, araçların arkasından düşen malzemelerin meydana getirebileceği olası tehlikelere karşı, yükler branda veya benzer bir malzeme ile koruma altına alınmadan hiç bir malzemenin nakliyesi yapılmayacaktır.</w:t>
      </w: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Beton ve beton malzemeleri (agrega, kum) nakledilirken, taşıma araçlarından hiç bir şekilde ulaşım yollarına dökülmeyecek, böyle bir durum olması halinde tüm temizlik işleri ve cezalardan işi üstlenen birim/Alt Yüklenici sorumlu olacaktır.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lastRenderedPageBreak/>
        <w:t>Kamyonlar tehlike yaratacak bir şekilde fazla yüklenilmeyecektir.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Belediye sınırları içinde meskun bölgelerde, yapı kazılarına başlamadan önce, yapı alanının çevresi ortalama 2 m. yükseklikte perde ile çevrilecek, payandaları içten vurulacak ve bunlar yapının bitimine kadar bu şekilde korunacaktır.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Yapının oturacağı alanın çevresinin açık ve geniş olması halinde, perde yerine kazı sınırı gerisinden başlamak üzere 100 cm. yükseklikte bir korkuluk yapılacaktır.</w:t>
      </w:r>
    </w:p>
    <w:p w:rsidR="00752391" w:rsidRPr="00E353DE" w:rsidRDefault="00752391" w:rsidP="00752391">
      <w:pPr>
        <w:tabs>
          <w:tab w:val="left" w:pos="360"/>
        </w:tabs>
        <w:ind w:left="360"/>
        <w:jc w:val="both"/>
        <w:rPr>
          <w:rFonts w:ascii="Arial" w:hAnsi="Arial" w:cs="Arial"/>
          <w:sz w:val="20"/>
          <w:szCs w:val="20"/>
        </w:rPr>
      </w:pP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İşyerlerindeki trafiğe açık yolların kesiştikleri yerler uygun şekilde kırmızı renkte ışıklandırılacaktır.</w:t>
      </w:r>
    </w:p>
    <w:p w:rsidR="00791090" w:rsidRPr="00E353DE" w:rsidRDefault="00791090" w:rsidP="00752391">
      <w:pPr>
        <w:tabs>
          <w:tab w:val="left" w:pos="360"/>
        </w:tabs>
        <w:ind w:left="360"/>
        <w:jc w:val="both"/>
        <w:rPr>
          <w:rFonts w:ascii="Arial" w:hAnsi="Arial" w:cs="Arial"/>
          <w:sz w:val="20"/>
          <w:szCs w:val="20"/>
        </w:rPr>
      </w:pPr>
      <w:r w:rsidRPr="00E353DE">
        <w:rPr>
          <w:rFonts w:ascii="Arial" w:hAnsi="Arial" w:cs="Arial"/>
          <w:sz w:val="20"/>
          <w:szCs w:val="20"/>
        </w:rPr>
        <w:t>Kazı işlerinin yapılacağı yerlerde; elektrik kabloları, gaz boruları, suyolları, kanalizasyon ve benzeri tesisatın bulunup bulunmadığı araştırılacak ve duruma göre gereken tedbirler alınacaktır.</w:t>
      </w:r>
    </w:p>
    <w:p w:rsidR="00552B20" w:rsidRPr="00E353DE" w:rsidRDefault="00552B20" w:rsidP="00552B20">
      <w:pPr>
        <w:ind w:left="360"/>
        <w:jc w:val="both"/>
        <w:rPr>
          <w:rFonts w:ascii="Arial" w:hAnsi="Arial" w:cs="Arial"/>
          <w:b/>
          <w:bCs/>
          <w:color w:val="000000"/>
        </w:rPr>
      </w:pPr>
    </w:p>
    <w:p w:rsidR="00552B20" w:rsidRPr="00E353DE" w:rsidRDefault="00552B20" w:rsidP="00552B20">
      <w:pPr>
        <w:pStyle w:val="ListeParagraf"/>
        <w:numPr>
          <w:ilvl w:val="0"/>
          <w:numId w:val="5"/>
        </w:numPr>
        <w:ind w:left="720"/>
        <w:jc w:val="both"/>
        <w:rPr>
          <w:rFonts w:ascii="Arial" w:hAnsi="Arial" w:cs="Arial"/>
          <w:b/>
          <w:color w:val="000000"/>
        </w:rPr>
      </w:pPr>
      <w:r w:rsidRPr="00E353DE">
        <w:rPr>
          <w:rFonts w:ascii="Arial" w:hAnsi="Arial" w:cs="Arial"/>
          <w:b/>
          <w:bCs/>
          <w:color w:val="000000"/>
        </w:rPr>
        <w:t>Düzen ve temizlik</w:t>
      </w:r>
    </w:p>
    <w:p w:rsidR="00552B20" w:rsidRPr="00E353DE" w:rsidRDefault="00552B20" w:rsidP="00552B20">
      <w:pPr>
        <w:jc w:val="both"/>
        <w:rPr>
          <w:rFonts w:ascii="Arial" w:hAnsi="Arial" w:cs="Arial"/>
          <w:color w:val="000000"/>
        </w:rPr>
      </w:pPr>
      <w:r w:rsidRPr="00E353DE">
        <w:rPr>
          <w:rFonts w:ascii="Arial" w:hAnsi="Arial" w:cs="Arial"/>
          <w:color w:val="000000"/>
        </w:rPr>
        <w:t> </w:t>
      </w:r>
    </w:p>
    <w:p w:rsidR="00752391" w:rsidRPr="00E353DE" w:rsidRDefault="00552B20" w:rsidP="00552B20">
      <w:pPr>
        <w:tabs>
          <w:tab w:val="left" w:pos="3960"/>
        </w:tabs>
        <w:ind w:left="360"/>
        <w:jc w:val="both"/>
        <w:rPr>
          <w:rFonts w:ascii="Arial" w:hAnsi="Arial" w:cs="Arial"/>
          <w:color w:val="000000"/>
          <w:sz w:val="20"/>
          <w:szCs w:val="20"/>
        </w:rPr>
      </w:pPr>
      <w:r w:rsidRPr="00E353DE">
        <w:rPr>
          <w:rFonts w:ascii="Arial" w:hAnsi="Arial" w:cs="Arial"/>
          <w:color w:val="000000"/>
          <w:sz w:val="20"/>
          <w:szCs w:val="20"/>
        </w:rPr>
        <w:t>Yapı alanının düzenli ve temiz tutulması sağlanacaktır. Sivri uçları veya keskin kenarları bulunan malzeme ve atıklar düzenli periyotlarla çalışma alanlarından uzaklaştırıl</w:t>
      </w:r>
      <w:r w:rsidR="00752391" w:rsidRPr="00E353DE">
        <w:rPr>
          <w:rFonts w:ascii="Arial" w:hAnsi="Arial" w:cs="Arial"/>
          <w:color w:val="000000"/>
          <w:sz w:val="20"/>
          <w:szCs w:val="20"/>
        </w:rPr>
        <w:t>acaktır.</w:t>
      </w:r>
    </w:p>
    <w:p w:rsidR="00752391" w:rsidRPr="00E353DE" w:rsidRDefault="00752391" w:rsidP="00552B20">
      <w:pPr>
        <w:tabs>
          <w:tab w:val="left" w:pos="3960"/>
        </w:tabs>
        <w:ind w:left="360"/>
        <w:jc w:val="both"/>
        <w:rPr>
          <w:rFonts w:ascii="Arial" w:hAnsi="Arial" w:cs="Arial"/>
          <w:color w:val="000000"/>
          <w:sz w:val="20"/>
          <w:szCs w:val="20"/>
        </w:rPr>
      </w:pPr>
    </w:p>
    <w:p w:rsidR="00552B20" w:rsidRPr="00E353DE" w:rsidRDefault="00552B20" w:rsidP="00552B20">
      <w:pPr>
        <w:tabs>
          <w:tab w:val="left" w:pos="3960"/>
        </w:tabs>
        <w:ind w:left="360"/>
        <w:jc w:val="both"/>
        <w:rPr>
          <w:rFonts w:ascii="Arial" w:hAnsi="Arial" w:cs="Arial"/>
          <w:color w:val="000000"/>
          <w:sz w:val="20"/>
          <w:szCs w:val="20"/>
        </w:rPr>
      </w:pPr>
      <w:r w:rsidRPr="00E353DE">
        <w:rPr>
          <w:rFonts w:ascii="Arial" w:hAnsi="Arial" w:cs="Arial"/>
          <w:color w:val="000000"/>
          <w:sz w:val="20"/>
          <w:szCs w:val="20"/>
        </w:rPr>
        <w:t>Yapı alanından uzaklaştırılması mümkün olmayan sivri veya keskin kenarları bulunan malzemelerin saplanma riskine karşı gerekli koruyucu malzemeler ile korunması/kaplanması sağlanacaktır.</w:t>
      </w:r>
    </w:p>
    <w:p w:rsidR="00552B20" w:rsidRPr="00E353DE" w:rsidRDefault="00552B20" w:rsidP="00552B20">
      <w:pPr>
        <w:tabs>
          <w:tab w:val="left" w:pos="3960"/>
        </w:tabs>
        <w:ind w:left="360"/>
        <w:jc w:val="both"/>
        <w:rPr>
          <w:rFonts w:ascii="Arial" w:hAnsi="Arial" w:cs="Arial"/>
          <w:color w:val="000000"/>
          <w:sz w:val="20"/>
          <w:szCs w:val="20"/>
        </w:rPr>
      </w:pPr>
      <w:r w:rsidRPr="00E353DE">
        <w:rPr>
          <w:rFonts w:ascii="Arial" w:hAnsi="Arial" w:cs="Arial"/>
          <w:color w:val="000000"/>
          <w:sz w:val="20"/>
          <w:szCs w:val="20"/>
        </w:rPr>
        <w:t> </w:t>
      </w:r>
    </w:p>
    <w:p w:rsidR="00552B20" w:rsidRPr="00E353DE" w:rsidRDefault="00552B20" w:rsidP="00552B20">
      <w:pPr>
        <w:tabs>
          <w:tab w:val="left" w:pos="3960"/>
        </w:tabs>
        <w:ind w:left="360"/>
        <w:jc w:val="both"/>
        <w:rPr>
          <w:rFonts w:ascii="Arial" w:hAnsi="Arial" w:cs="Arial"/>
          <w:color w:val="000000"/>
          <w:sz w:val="20"/>
          <w:szCs w:val="20"/>
        </w:rPr>
      </w:pPr>
      <w:r w:rsidRPr="00E353DE">
        <w:rPr>
          <w:rFonts w:ascii="Arial" w:hAnsi="Arial" w:cs="Arial"/>
          <w:color w:val="000000"/>
          <w:sz w:val="20"/>
          <w:szCs w:val="20"/>
        </w:rPr>
        <w:t>Buz, kar, yağmur, kullanılan malzemeler ve diğer etkenlerle kaygan hale gelen çalışma yerleri ve geçitler temizlenerek kaymayı önleyici tedbirler alınacaktır.</w:t>
      </w:r>
    </w:p>
    <w:p w:rsidR="00791090" w:rsidRPr="00E353DE" w:rsidRDefault="00552B20" w:rsidP="003644E3">
      <w:pPr>
        <w:tabs>
          <w:tab w:val="left" w:pos="3960"/>
        </w:tabs>
        <w:ind w:left="360"/>
        <w:jc w:val="both"/>
        <w:rPr>
          <w:rFonts w:ascii="Arial" w:hAnsi="Arial" w:cs="Arial"/>
          <w:color w:val="000000"/>
          <w:sz w:val="20"/>
          <w:szCs w:val="20"/>
        </w:rPr>
      </w:pPr>
      <w:r w:rsidRPr="00E353DE">
        <w:rPr>
          <w:rFonts w:ascii="Arial" w:hAnsi="Arial" w:cs="Arial"/>
          <w:color w:val="000000"/>
          <w:sz w:val="20"/>
          <w:szCs w:val="20"/>
        </w:rPr>
        <w:t> </w:t>
      </w:r>
    </w:p>
    <w:p w:rsidR="00791090" w:rsidRPr="00E353DE" w:rsidRDefault="003644E3" w:rsidP="00791090">
      <w:pPr>
        <w:pStyle w:val="ListeParagraf"/>
        <w:numPr>
          <w:ilvl w:val="0"/>
          <w:numId w:val="5"/>
        </w:numPr>
        <w:ind w:left="720"/>
        <w:jc w:val="both"/>
        <w:rPr>
          <w:rFonts w:ascii="Arial" w:hAnsi="Arial" w:cs="Arial"/>
          <w:b/>
        </w:rPr>
      </w:pPr>
      <w:r w:rsidRPr="00E353DE">
        <w:rPr>
          <w:rFonts w:ascii="Arial" w:hAnsi="Arial" w:cs="Arial"/>
          <w:b/>
        </w:rPr>
        <w:t>Geçici Yollar/ B</w:t>
      </w:r>
      <w:r w:rsidR="00791090" w:rsidRPr="00E353DE">
        <w:rPr>
          <w:rFonts w:ascii="Arial" w:hAnsi="Arial" w:cs="Arial"/>
          <w:b/>
        </w:rPr>
        <w:t>inalar/</w:t>
      </w:r>
      <w:r w:rsidRPr="00E353DE">
        <w:rPr>
          <w:rFonts w:ascii="Arial" w:hAnsi="Arial" w:cs="Arial"/>
          <w:b/>
        </w:rPr>
        <w:t xml:space="preserve"> </w:t>
      </w:r>
      <w:r w:rsidR="00791090" w:rsidRPr="00E353DE">
        <w:rPr>
          <w:rFonts w:ascii="Arial" w:hAnsi="Arial" w:cs="Arial"/>
          <w:b/>
        </w:rPr>
        <w:t>Yapılar</w:t>
      </w:r>
    </w:p>
    <w:p w:rsidR="00791090" w:rsidRPr="00E353DE" w:rsidRDefault="00791090" w:rsidP="00791090">
      <w:pPr>
        <w:pStyle w:val="ListeParagraf"/>
        <w:jc w:val="both"/>
        <w:rPr>
          <w:rFonts w:ascii="Arial" w:hAnsi="Arial" w:cs="Arial"/>
        </w:rPr>
      </w:pPr>
    </w:p>
    <w:p w:rsidR="00791090" w:rsidRPr="00E353DE" w:rsidRDefault="00791090" w:rsidP="00752391">
      <w:pPr>
        <w:tabs>
          <w:tab w:val="left" w:pos="3240"/>
        </w:tabs>
        <w:ind w:left="360"/>
        <w:jc w:val="both"/>
        <w:rPr>
          <w:rFonts w:ascii="Arial" w:hAnsi="Arial" w:cs="Arial"/>
          <w:sz w:val="20"/>
          <w:szCs w:val="20"/>
        </w:rPr>
      </w:pPr>
      <w:r w:rsidRPr="00E353DE">
        <w:rPr>
          <w:rFonts w:ascii="Arial" w:hAnsi="Arial" w:cs="Arial"/>
          <w:sz w:val="20"/>
          <w:szCs w:val="20"/>
        </w:rPr>
        <w:t>Kullanımı sona eren ve tarım alanlarından geçen geçici ulaşım yolları bozularak eski haline getirilecektir.</w:t>
      </w:r>
    </w:p>
    <w:p w:rsidR="00752391" w:rsidRPr="00E353DE" w:rsidRDefault="00752391" w:rsidP="00752391">
      <w:pPr>
        <w:tabs>
          <w:tab w:val="left" w:pos="3240"/>
        </w:tabs>
        <w:ind w:left="360"/>
        <w:jc w:val="both"/>
        <w:rPr>
          <w:rFonts w:ascii="Arial" w:hAnsi="Arial" w:cs="Arial"/>
          <w:sz w:val="20"/>
          <w:szCs w:val="20"/>
        </w:rPr>
      </w:pPr>
    </w:p>
    <w:p w:rsidR="00791090" w:rsidRPr="00E353DE" w:rsidRDefault="00791090" w:rsidP="00752391">
      <w:pPr>
        <w:tabs>
          <w:tab w:val="left" w:pos="3240"/>
        </w:tabs>
        <w:ind w:left="360"/>
        <w:jc w:val="both"/>
        <w:rPr>
          <w:rFonts w:ascii="Arial" w:hAnsi="Arial" w:cs="Arial"/>
          <w:sz w:val="20"/>
          <w:szCs w:val="20"/>
        </w:rPr>
      </w:pPr>
      <w:r w:rsidRPr="00E353DE">
        <w:rPr>
          <w:rFonts w:ascii="Arial" w:hAnsi="Arial" w:cs="Arial"/>
          <w:sz w:val="20"/>
          <w:szCs w:val="20"/>
        </w:rPr>
        <w:t>Kullanımı sona eren binalar, yapılar, müşteri ile yapılan şartnamelerde belirtildiği şekilde sökülecektir.</w:t>
      </w:r>
    </w:p>
    <w:p w:rsidR="00752391" w:rsidRPr="00E353DE" w:rsidRDefault="00752391" w:rsidP="00752391">
      <w:pPr>
        <w:tabs>
          <w:tab w:val="left" w:pos="3240"/>
        </w:tabs>
        <w:ind w:left="360"/>
        <w:jc w:val="both"/>
        <w:rPr>
          <w:rFonts w:ascii="Arial" w:hAnsi="Arial" w:cs="Arial"/>
          <w:color w:val="000000"/>
          <w:sz w:val="20"/>
          <w:szCs w:val="20"/>
        </w:rPr>
      </w:pPr>
    </w:p>
    <w:p w:rsidR="00552B20" w:rsidRPr="00E353DE" w:rsidRDefault="00552B20" w:rsidP="00752391">
      <w:pPr>
        <w:tabs>
          <w:tab w:val="left" w:pos="3240"/>
        </w:tabs>
        <w:ind w:left="360"/>
        <w:jc w:val="both"/>
        <w:rPr>
          <w:rFonts w:ascii="Arial" w:hAnsi="Arial" w:cs="Arial"/>
          <w:color w:val="000000"/>
          <w:sz w:val="20"/>
          <w:szCs w:val="20"/>
        </w:rPr>
      </w:pPr>
      <w:r w:rsidRPr="00E353DE">
        <w:rPr>
          <w:rFonts w:ascii="Arial" w:hAnsi="Arial" w:cs="Arial"/>
          <w:color w:val="000000"/>
          <w:sz w:val="20"/>
          <w:szCs w:val="20"/>
        </w:rPr>
        <w:t>Beklenmeyen herhangi bir hareketi nedeniyle çalışanların sağlık ve güvenliğini etkileyebilecek her türlü malzeme, ekipman ile bunların parçaları güvenli ve uygun bir şekilde sabitlenecektir.</w:t>
      </w:r>
    </w:p>
    <w:p w:rsidR="00752391" w:rsidRPr="00E353DE" w:rsidRDefault="00752391" w:rsidP="00752391">
      <w:pPr>
        <w:tabs>
          <w:tab w:val="left" w:pos="3240"/>
        </w:tabs>
        <w:ind w:left="360"/>
        <w:jc w:val="both"/>
        <w:rPr>
          <w:rFonts w:ascii="Arial" w:hAnsi="Arial" w:cs="Arial"/>
          <w:color w:val="000000"/>
          <w:sz w:val="20"/>
          <w:szCs w:val="20"/>
        </w:rPr>
      </w:pPr>
    </w:p>
    <w:p w:rsidR="00552B20" w:rsidRPr="00E353DE" w:rsidRDefault="00552B20" w:rsidP="00752391">
      <w:pPr>
        <w:tabs>
          <w:tab w:val="left" w:pos="3240"/>
        </w:tabs>
        <w:ind w:left="360"/>
        <w:jc w:val="both"/>
        <w:rPr>
          <w:rFonts w:ascii="Arial" w:hAnsi="Arial" w:cs="Arial"/>
          <w:color w:val="000000"/>
          <w:sz w:val="20"/>
          <w:szCs w:val="20"/>
        </w:rPr>
      </w:pPr>
      <w:r w:rsidRPr="00E353DE">
        <w:rPr>
          <w:rFonts w:ascii="Arial" w:hAnsi="Arial" w:cs="Arial"/>
          <w:color w:val="000000"/>
          <w:sz w:val="20"/>
          <w:szCs w:val="20"/>
        </w:rPr>
        <w:t>İşin güvenli bir şekilde yapılmasını sağlayacak uygun ekipman ve çalışma şartları sağlanmadıkça, yeterli dayanıklılıkta olmayan yüzeylerde çalışılmasına ve bu yerlere girilmesine izin verilmeyecektir.</w:t>
      </w:r>
    </w:p>
    <w:p w:rsidR="00752391" w:rsidRPr="00E353DE" w:rsidRDefault="00752391" w:rsidP="00752391">
      <w:pPr>
        <w:tabs>
          <w:tab w:val="left" w:pos="3240"/>
        </w:tabs>
        <w:ind w:left="360"/>
        <w:jc w:val="both"/>
        <w:rPr>
          <w:rFonts w:ascii="Arial" w:hAnsi="Arial" w:cs="Arial"/>
          <w:color w:val="000000"/>
          <w:sz w:val="20"/>
          <w:szCs w:val="20"/>
        </w:rPr>
      </w:pPr>
    </w:p>
    <w:p w:rsidR="00552B20" w:rsidRPr="00E353DE" w:rsidRDefault="00552B20" w:rsidP="00752391">
      <w:pPr>
        <w:tabs>
          <w:tab w:val="left" w:pos="3240"/>
        </w:tabs>
        <w:ind w:left="360"/>
        <w:jc w:val="both"/>
        <w:rPr>
          <w:rFonts w:ascii="Arial" w:hAnsi="Arial" w:cs="Arial"/>
          <w:color w:val="000000"/>
          <w:sz w:val="20"/>
          <w:szCs w:val="20"/>
        </w:rPr>
      </w:pPr>
      <w:r w:rsidRPr="00E353DE">
        <w:rPr>
          <w:rFonts w:ascii="Arial" w:hAnsi="Arial" w:cs="Arial"/>
          <w:color w:val="000000"/>
          <w:sz w:val="20"/>
          <w:szCs w:val="20"/>
        </w:rPr>
        <w:t>Kurulmakta, sökülmekte, bakımda, tamirde ya da yıkılmakta olan yapılarda çalışanları yapının dayanıksızlığından ve kırılganlığından kaynaklanan risklerden korumak için yeterli tedbirler alınacaktır.</w:t>
      </w:r>
    </w:p>
    <w:p w:rsidR="00752391" w:rsidRPr="00E353DE" w:rsidRDefault="00752391" w:rsidP="00752391">
      <w:pPr>
        <w:tabs>
          <w:tab w:val="left" w:pos="3240"/>
        </w:tabs>
        <w:ind w:left="360"/>
        <w:jc w:val="both"/>
        <w:rPr>
          <w:rFonts w:ascii="Arial" w:hAnsi="Arial" w:cs="Arial"/>
          <w:sz w:val="20"/>
          <w:szCs w:val="20"/>
        </w:rPr>
      </w:pPr>
    </w:p>
    <w:p w:rsidR="00791090" w:rsidRPr="00E353DE" w:rsidRDefault="00791090" w:rsidP="00752391">
      <w:pPr>
        <w:tabs>
          <w:tab w:val="left" w:pos="3240"/>
        </w:tabs>
        <w:ind w:left="360"/>
        <w:jc w:val="both"/>
        <w:rPr>
          <w:rFonts w:ascii="Arial" w:hAnsi="Arial" w:cs="Arial"/>
          <w:sz w:val="20"/>
          <w:szCs w:val="20"/>
        </w:rPr>
      </w:pPr>
      <w:r w:rsidRPr="00E353DE">
        <w:rPr>
          <w:rFonts w:ascii="Arial" w:hAnsi="Arial" w:cs="Arial"/>
          <w:sz w:val="20"/>
          <w:szCs w:val="20"/>
        </w:rPr>
        <w:t>Geçici yapı binaların tekrar kullanılabilir kısımları NİDA Merkez Depo’suna gönderilecektir. Tekrar kullanılmayan kısımları, bu tip atık toplayan kişi/kurumlara satılacaktır.</w:t>
      </w:r>
    </w:p>
    <w:p w:rsidR="00791090" w:rsidRPr="00E353DE" w:rsidRDefault="00791090" w:rsidP="00752391">
      <w:pPr>
        <w:tabs>
          <w:tab w:val="left" w:pos="3240"/>
        </w:tabs>
        <w:ind w:left="360"/>
        <w:jc w:val="both"/>
        <w:rPr>
          <w:rFonts w:ascii="Arial" w:hAnsi="Arial" w:cs="Arial"/>
          <w:sz w:val="20"/>
          <w:szCs w:val="20"/>
        </w:rPr>
      </w:pPr>
      <w:r w:rsidRPr="00E353DE">
        <w:rPr>
          <w:rFonts w:ascii="Arial" w:hAnsi="Arial" w:cs="Arial"/>
          <w:sz w:val="20"/>
          <w:szCs w:val="20"/>
        </w:rPr>
        <w:t>İçme ve kullanma suyu havzalarının kısa ve orta mesafe koruma alanlarına geçici/kalıcı yapı tesis edilmeyecektir.</w:t>
      </w:r>
    </w:p>
    <w:p w:rsidR="003644E3" w:rsidRPr="00E353DE" w:rsidRDefault="003644E3" w:rsidP="00752391">
      <w:pPr>
        <w:jc w:val="both"/>
        <w:rPr>
          <w:rFonts w:ascii="Arial" w:hAnsi="Arial" w:cs="Arial"/>
          <w:sz w:val="20"/>
          <w:szCs w:val="20"/>
        </w:rPr>
      </w:pPr>
    </w:p>
    <w:p w:rsidR="00552B20" w:rsidRPr="00E353DE" w:rsidRDefault="00552B20" w:rsidP="00752391">
      <w:pPr>
        <w:pStyle w:val="ListeParagraf"/>
        <w:numPr>
          <w:ilvl w:val="0"/>
          <w:numId w:val="5"/>
        </w:numPr>
        <w:ind w:left="720"/>
        <w:rPr>
          <w:rFonts w:ascii="Arial" w:hAnsi="Arial" w:cs="Arial"/>
          <w:b/>
          <w:color w:val="000000"/>
        </w:rPr>
      </w:pPr>
      <w:r w:rsidRPr="00E353DE">
        <w:rPr>
          <w:rFonts w:ascii="Arial" w:hAnsi="Arial" w:cs="Arial"/>
          <w:b/>
          <w:bCs/>
          <w:color w:val="000000"/>
        </w:rPr>
        <w:t>Çalışma yerlerinin, barakaların ve yolların aydınlatılması</w:t>
      </w:r>
    </w:p>
    <w:p w:rsidR="00752391" w:rsidRPr="00E353DE" w:rsidRDefault="00752391" w:rsidP="00752391">
      <w:pPr>
        <w:rPr>
          <w:rFonts w:ascii="Arial" w:hAnsi="Arial" w:cs="Arial"/>
          <w:color w:val="000000"/>
        </w:rPr>
      </w:pPr>
    </w:p>
    <w:p w:rsidR="00552B20" w:rsidRPr="00E353DE" w:rsidRDefault="00552B20" w:rsidP="00752391">
      <w:pPr>
        <w:ind w:left="360"/>
        <w:jc w:val="both"/>
        <w:rPr>
          <w:rFonts w:ascii="Arial" w:hAnsi="Arial" w:cs="Arial"/>
          <w:color w:val="000000"/>
          <w:sz w:val="20"/>
          <w:szCs w:val="20"/>
        </w:rPr>
      </w:pPr>
      <w:r w:rsidRPr="00E353DE">
        <w:rPr>
          <w:rFonts w:ascii="Arial" w:hAnsi="Arial" w:cs="Arial"/>
          <w:color w:val="000000"/>
          <w:sz w:val="20"/>
          <w:szCs w:val="20"/>
        </w:rPr>
        <w:t>Yapı işlerinin gündüz yapılması esastır, çalışma yerleri, barakalar ve yollar mümkün olduğu ölçüde doğal olarak aydınlatılacaktır. Gece çalışılmasının gerekli veya zorunlu olduğu çalışmalarda veya gün ışığının yetersiz olduğu durumlarda uygun ve yeterli suni aydınlatma sağlanır, gerekli hallerde darbeye karşı korumalı taşınabilir aydınlatma araçları kullanılacaktır. Suni ışığın rengi, sinyallerin ve işaretlerin algılanmasını engellemeyecek şekilde seçilecektir.</w:t>
      </w:r>
    </w:p>
    <w:p w:rsidR="00FE2A99" w:rsidRPr="00E353DE" w:rsidRDefault="00FE2A99" w:rsidP="00752391">
      <w:pPr>
        <w:ind w:left="360"/>
        <w:jc w:val="both"/>
        <w:rPr>
          <w:rFonts w:ascii="Arial" w:hAnsi="Arial" w:cs="Arial"/>
          <w:color w:val="000000"/>
          <w:sz w:val="20"/>
          <w:szCs w:val="20"/>
        </w:rPr>
      </w:pPr>
    </w:p>
    <w:p w:rsidR="00552B20" w:rsidRPr="00E353DE" w:rsidRDefault="00552B20" w:rsidP="00752391">
      <w:pPr>
        <w:ind w:left="360"/>
        <w:jc w:val="both"/>
        <w:rPr>
          <w:rFonts w:ascii="Arial" w:hAnsi="Arial" w:cs="Arial"/>
          <w:color w:val="000000"/>
          <w:sz w:val="20"/>
          <w:szCs w:val="20"/>
        </w:rPr>
      </w:pPr>
      <w:r w:rsidRPr="00E353DE">
        <w:rPr>
          <w:rFonts w:ascii="Arial" w:hAnsi="Arial" w:cs="Arial"/>
          <w:color w:val="000000"/>
          <w:sz w:val="20"/>
          <w:szCs w:val="20"/>
        </w:rPr>
        <w:t>Çalışma yerleri, barakalar ve geçiş yollarındaki aydınlatma sistemleri, çalışanlar için kaza riski oluşturmayacak özellikte olur ve uygun şekilde yerleştirilecektir.</w:t>
      </w:r>
    </w:p>
    <w:p w:rsidR="00FE2A99" w:rsidRPr="00E353DE" w:rsidRDefault="00FE2A99" w:rsidP="00752391">
      <w:pPr>
        <w:ind w:left="360"/>
        <w:jc w:val="both"/>
        <w:rPr>
          <w:rFonts w:ascii="Arial" w:hAnsi="Arial" w:cs="Arial"/>
          <w:color w:val="000000"/>
          <w:sz w:val="20"/>
          <w:szCs w:val="20"/>
        </w:rPr>
      </w:pPr>
    </w:p>
    <w:p w:rsidR="00552B20" w:rsidRPr="00E353DE" w:rsidRDefault="00552B20" w:rsidP="00752391">
      <w:pPr>
        <w:ind w:left="360"/>
        <w:jc w:val="both"/>
        <w:rPr>
          <w:rFonts w:ascii="Arial" w:hAnsi="Arial" w:cs="Arial"/>
          <w:sz w:val="20"/>
          <w:szCs w:val="20"/>
        </w:rPr>
      </w:pPr>
      <w:r w:rsidRPr="00E353DE">
        <w:rPr>
          <w:rFonts w:ascii="Arial" w:hAnsi="Arial" w:cs="Arial"/>
          <w:color w:val="000000"/>
          <w:sz w:val="20"/>
          <w:szCs w:val="20"/>
        </w:rPr>
        <w:t>Çalışma yerleri, barakalar ve geçiş yollarındaki aydınlatma sistemindeki herhangi bir arızanın çalışanlar için risk oluşturabileceği yerlerde acil ve yeterli aydınlatmayı sağlayacak yedek aydınlatma sistemi bulunduru</w:t>
      </w:r>
      <w:r w:rsidR="00DF416C" w:rsidRPr="00E353DE">
        <w:rPr>
          <w:rFonts w:ascii="Arial" w:hAnsi="Arial" w:cs="Arial"/>
          <w:color w:val="000000"/>
          <w:sz w:val="20"/>
          <w:szCs w:val="20"/>
        </w:rPr>
        <w:t>lacaktır.</w:t>
      </w:r>
    </w:p>
    <w:p w:rsidR="00791090" w:rsidRPr="00E353DE" w:rsidRDefault="00791090" w:rsidP="00DF416C">
      <w:pPr>
        <w:ind w:left="720" w:hanging="360"/>
        <w:jc w:val="both"/>
        <w:rPr>
          <w:rFonts w:ascii="Arial" w:hAnsi="Arial" w:cs="Arial"/>
          <w:sz w:val="20"/>
          <w:szCs w:val="20"/>
        </w:rPr>
      </w:pPr>
    </w:p>
    <w:p w:rsidR="00DF416C" w:rsidRPr="00E353DE" w:rsidRDefault="00DF416C" w:rsidP="00DF416C">
      <w:pPr>
        <w:pStyle w:val="ListeParagraf"/>
        <w:numPr>
          <w:ilvl w:val="0"/>
          <w:numId w:val="5"/>
        </w:numPr>
        <w:ind w:left="720"/>
        <w:jc w:val="both"/>
        <w:rPr>
          <w:rFonts w:ascii="Arial" w:hAnsi="Arial" w:cs="Arial"/>
          <w:b/>
          <w:color w:val="000000"/>
        </w:rPr>
      </w:pPr>
      <w:r w:rsidRPr="00E353DE">
        <w:rPr>
          <w:rFonts w:ascii="Arial" w:hAnsi="Arial" w:cs="Arial"/>
          <w:b/>
          <w:bCs/>
          <w:color w:val="000000"/>
        </w:rPr>
        <w:t>Trafik yolları ve tehlikeli alanlar</w:t>
      </w:r>
    </w:p>
    <w:p w:rsidR="00DF416C" w:rsidRPr="00E353DE" w:rsidRDefault="00DF416C" w:rsidP="00DF416C">
      <w:pPr>
        <w:ind w:left="720" w:hanging="360"/>
        <w:jc w:val="both"/>
        <w:rPr>
          <w:rFonts w:ascii="Arial" w:hAnsi="Arial" w:cs="Arial"/>
          <w:color w:val="000000"/>
          <w:sz w:val="20"/>
          <w:szCs w:val="20"/>
        </w:rPr>
      </w:pPr>
      <w:r w:rsidRPr="00E353DE">
        <w:rPr>
          <w:rFonts w:ascii="Arial" w:hAnsi="Arial" w:cs="Arial"/>
          <w:color w:val="000000"/>
          <w:sz w:val="20"/>
          <w:szCs w:val="20"/>
        </w:rPr>
        <w:t> </w:t>
      </w: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Çalışılan yerlerin, gerekli her türlü ekipman ve araçlar dikkate alınarak, çalışanların işlerini yaparken rahatça hareket edebilecekleri genişlikte olması sağlanacaktır.</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Merdivenler, sabitlenmiş geçici merdivenler, yükleme yerleri ve rampalar da dahil olmak üzere trafik yolları; kolay ve güvenli geçişi sağlayacak, bu yerlerin yakınında çalışanlar için tehlike oluşturmayacak şekilde tasarlanarak yapılacaktır.</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 xml:space="preserve">Yayaların kullandığı ve yükleme boşaltma için kullanılanlar da dahil, araçlarla malzeme taşımada kullanılan yolların, potansiyel kullanıcı sayısına ve işyerinde yapılan işin özelliğine uygun boyutlarda olması sağlanacaktır. </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Trafik yolları üzerinde taşıma işi yapılması durumunda, bu yolu kullanan diğer kişiler için yol kenarında yeterli güvenlik mesafesi bırakılır veya uygun koruyucu tedbirler alınacaktır. Yollar görülebilir şekilde işaretlenir, düzenli olarak kontrolü yapılarak her zaman bakımlı olması sağlanacaktır.</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Araç trafiği olan yollar ile kapılar, geçitler, yaya geçiş yolları, koridorlar ve merdivenler arasında yeterli mesafe bulundurulur.</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 xml:space="preserve">Yapı alanlarındaki girilmesi yasak bölgelere yetkisiz kişilerin girişi uygun araç ve gereç kullanılarak engellenecektir. </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Tehlikeli bölgeler açıkça işaretlenecek,  buralara görünür şekilde uyarı levhaları konulacaktır. Bu bölgelere girme izni verilen çalışanları korumak için gerekli tedbirler alınacaktır.</w:t>
      </w:r>
    </w:p>
    <w:p w:rsidR="00FE2A99" w:rsidRPr="00E353DE" w:rsidRDefault="00FE2A99" w:rsidP="00752391">
      <w:pPr>
        <w:tabs>
          <w:tab w:val="num" w:pos="720"/>
        </w:tabs>
        <w:ind w:left="360"/>
        <w:jc w:val="both"/>
        <w:rPr>
          <w:rFonts w:ascii="Arial" w:hAnsi="Arial" w:cs="Arial"/>
          <w:color w:val="000000"/>
          <w:sz w:val="20"/>
          <w:szCs w:val="20"/>
        </w:rPr>
      </w:pP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Trafik yolları güzergahında bulunan havai hatlar ve benzeri engeller ile alakalı gerekli işaretlemeler ve önlemler alınacaktır.</w:t>
      </w:r>
    </w:p>
    <w:p w:rsidR="00DF416C" w:rsidRPr="00E353DE" w:rsidRDefault="00DF416C" w:rsidP="00DF416C">
      <w:pPr>
        <w:ind w:left="720" w:hanging="360"/>
        <w:jc w:val="both"/>
        <w:rPr>
          <w:rFonts w:ascii="Arial" w:hAnsi="Arial" w:cs="Arial"/>
          <w:color w:val="000000"/>
          <w:sz w:val="20"/>
          <w:szCs w:val="20"/>
        </w:rPr>
      </w:pPr>
      <w:r w:rsidRPr="00E353DE">
        <w:rPr>
          <w:rFonts w:ascii="Arial" w:hAnsi="Arial" w:cs="Arial"/>
          <w:color w:val="000000"/>
          <w:sz w:val="20"/>
          <w:szCs w:val="20"/>
        </w:rPr>
        <w:t> </w:t>
      </w:r>
    </w:p>
    <w:p w:rsidR="00DF416C" w:rsidRPr="00E353DE" w:rsidRDefault="00DF416C" w:rsidP="00DF416C">
      <w:pPr>
        <w:pStyle w:val="ListeParagraf"/>
        <w:numPr>
          <w:ilvl w:val="0"/>
          <w:numId w:val="5"/>
        </w:numPr>
        <w:ind w:left="720"/>
        <w:jc w:val="both"/>
        <w:rPr>
          <w:rFonts w:ascii="Arial" w:hAnsi="Arial" w:cs="Arial"/>
          <w:b/>
          <w:color w:val="000000"/>
        </w:rPr>
      </w:pPr>
      <w:r w:rsidRPr="00E353DE">
        <w:rPr>
          <w:rFonts w:ascii="Arial" w:hAnsi="Arial" w:cs="Arial"/>
          <w:b/>
          <w:bCs/>
          <w:color w:val="000000"/>
        </w:rPr>
        <w:t>Yükleme yerleri ve rampaları</w:t>
      </w:r>
    </w:p>
    <w:p w:rsidR="00DF416C" w:rsidRPr="00E353DE" w:rsidRDefault="00DF416C" w:rsidP="00DF416C">
      <w:pPr>
        <w:ind w:left="720" w:hanging="360"/>
        <w:jc w:val="both"/>
        <w:rPr>
          <w:rFonts w:ascii="Arial" w:hAnsi="Arial" w:cs="Arial"/>
          <w:color w:val="000000"/>
          <w:sz w:val="20"/>
          <w:szCs w:val="20"/>
        </w:rPr>
      </w:pPr>
      <w:r w:rsidRPr="00E353DE">
        <w:rPr>
          <w:rFonts w:ascii="Arial" w:hAnsi="Arial" w:cs="Arial"/>
          <w:color w:val="000000"/>
          <w:sz w:val="20"/>
          <w:szCs w:val="20"/>
        </w:rPr>
        <w:t> </w:t>
      </w:r>
    </w:p>
    <w:p w:rsidR="00DF416C" w:rsidRPr="00E353DE" w:rsidRDefault="00DF416C" w:rsidP="00752391">
      <w:pPr>
        <w:tabs>
          <w:tab w:val="num" w:pos="720"/>
        </w:tabs>
        <w:ind w:left="360"/>
        <w:jc w:val="both"/>
        <w:rPr>
          <w:rFonts w:ascii="Arial" w:hAnsi="Arial" w:cs="Arial"/>
          <w:color w:val="000000"/>
          <w:sz w:val="20"/>
          <w:szCs w:val="20"/>
        </w:rPr>
      </w:pPr>
      <w:r w:rsidRPr="00E353DE">
        <w:rPr>
          <w:rFonts w:ascii="Arial" w:hAnsi="Arial" w:cs="Arial"/>
          <w:color w:val="000000"/>
          <w:sz w:val="20"/>
          <w:szCs w:val="20"/>
        </w:rPr>
        <w:t>Yükleme yerleri ve rampaların; taşınacak yükün boyutlarına uygun olarak tasarlanması, çalışanların düşmesini önleyecek şekilde güvenli olması ve en az bir çıkış yerine sahip olması sağlanacaktır.</w:t>
      </w:r>
    </w:p>
    <w:p w:rsidR="00752391" w:rsidRPr="00E353DE" w:rsidRDefault="00752391" w:rsidP="00752391">
      <w:pPr>
        <w:tabs>
          <w:tab w:val="num" w:pos="720"/>
        </w:tabs>
        <w:jc w:val="both"/>
        <w:rPr>
          <w:rFonts w:ascii="Arial" w:hAnsi="Arial" w:cs="Arial"/>
          <w:color w:val="000000"/>
        </w:rPr>
      </w:pPr>
    </w:p>
    <w:p w:rsidR="00752391" w:rsidRPr="00E353DE" w:rsidRDefault="00752391" w:rsidP="009B4522">
      <w:pPr>
        <w:pStyle w:val="ListeParagraf"/>
        <w:numPr>
          <w:ilvl w:val="0"/>
          <w:numId w:val="5"/>
        </w:numPr>
        <w:tabs>
          <w:tab w:val="num" w:pos="360"/>
        </w:tabs>
        <w:ind w:left="720"/>
        <w:jc w:val="both"/>
        <w:rPr>
          <w:rFonts w:ascii="Arial" w:hAnsi="Arial" w:cs="Arial"/>
          <w:b/>
        </w:rPr>
      </w:pPr>
      <w:r w:rsidRPr="00E353DE">
        <w:rPr>
          <w:rFonts w:ascii="Arial" w:hAnsi="Arial" w:cs="Arial"/>
          <w:b/>
        </w:rPr>
        <w:t xml:space="preserve"> Merdivenler:</w:t>
      </w:r>
    </w:p>
    <w:p w:rsidR="003644E3" w:rsidRPr="00E353DE" w:rsidRDefault="003644E3" w:rsidP="003644E3">
      <w:pPr>
        <w:pStyle w:val="ListeParagraf"/>
        <w:jc w:val="both"/>
        <w:rPr>
          <w:rFonts w:ascii="Arial" w:hAnsi="Arial" w:cs="Arial"/>
        </w:rPr>
      </w:pPr>
    </w:p>
    <w:p w:rsidR="00752391" w:rsidRPr="00E353DE" w:rsidRDefault="00752391" w:rsidP="00752391">
      <w:pPr>
        <w:tabs>
          <w:tab w:val="num" w:pos="720"/>
        </w:tabs>
        <w:ind w:left="360"/>
        <w:jc w:val="both"/>
        <w:rPr>
          <w:rFonts w:ascii="Arial" w:hAnsi="Arial" w:cs="Arial"/>
          <w:sz w:val="20"/>
          <w:szCs w:val="20"/>
        </w:rPr>
      </w:pPr>
      <w:r w:rsidRPr="00E353DE">
        <w:rPr>
          <w:rFonts w:ascii="Arial" w:hAnsi="Arial" w:cs="Arial"/>
          <w:sz w:val="20"/>
          <w:szCs w:val="20"/>
        </w:rPr>
        <w:t>Dayama merdivenlerin ek yerleri aynı uzunluktaki merdivenin gücünde olacaktır. Kırılmış veya hasara uğramış dayama merdivenleri derhal işten alınıp imha edilecektir.</w:t>
      </w:r>
    </w:p>
    <w:p w:rsidR="00752391" w:rsidRPr="00E353DE" w:rsidRDefault="00752391" w:rsidP="00752391">
      <w:pPr>
        <w:tabs>
          <w:tab w:val="num" w:pos="720"/>
        </w:tabs>
        <w:ind w:left="360"/>
        <w:jc w:val="both"/>
        <w:rPr>
          <w:rFonts w:ascii="Arial" w:hAnsi="Arial" w:cs="Arial"/>
          <w:sz w:val="20"/>
          <w:szCs w:val="20"/>
        </w:rPr>
      </w:pPr>
    </w:p>
    <w:p w:rsidR="00752391" w:rsidRPr="00E353DE" w:rsidRDefault="00752391" w:rsidP="00752391">
      <w:pPr>
        <w:tabs>
          <w:tab w:val="num" w:pos="720"/>
        </w:tabs>
        <w:ind w:left="360"/>
        <w:jc w:val="both"/>
        <w:rPr>
          <w:rFonts w:ascii="Arial" w:hAnsi="Arial" w:cs="Arial"/>
          <w:sz w:val="20"/>
          <w:szCs w:val="20"/>
        </w:rPr>
      </w:pPr>
      <w:r w:rsidRPr="00E353DE">
        <w:rPr>
          <w:rFonts w:ascii="Arial" w:hAnsi="Arial" w:cs="Arial"/>
          <w:sz w:val="20"/>
          <w:szCs w:val="20"/>
        </w:rPr>
        <w:t>Seyyar merdivenlerin uzunluğu maksimum 4m.’</w:t>
      </w:r>
      <w:r w:rsidR="003644E3" w:rsidRPr="00E353DE">
        <w:rPr>
          <w:rFonts w:ascii="Arial" w:hAnsi="Arial" w:cs="Arial"/>
          <w:sz w:val="20"/>
          <w:szCs w:val="20"/>
        </w:rPr>
        <w:t xml:space="preserve"> </w:t>
      </w:r>
      <w:r w:rsidRPr="00E353DE">
        <w:rPr>
          <w:rFonts w:ascii="Arial" w:hAnsi="Arial" w:cs="Arial"/>
          <w:sz w:val="20"/>
          <w:szCs w:val="20"/>
        </w:rPr>
        <w:t xml:space="preserve">den fazla olmayacaktır. </w:t>
      </w:r>
    </w:p>
    <w:p w:rsidR="00752391" w:rsidRPr="00E353DE" w:rsidRDefault="00752391" w:rsidP="00752391">
      <w:pPr>
        <w:tabs>
          <w:tab w:val="num" w:pos="720"/>
        </w:tabs>
        <w:ind w:left="360"/>
        <w:jc w:val="both"/>
        <w:rPr>
          <w:rFonts w:ascii="Arial" w:hAnsi="Arial" w:cs="Arial"/>
          <w:sz w:val="20"/>
          <w:szCs w:val="20"/>
        </w:rPr>
      </w:pPr>
    </w:p>
    <w:p w:rsidR="00752391" w:rsidRPr="00E353DE" w:rsidRDefault="00752391" w:rsidP="00752391">
      <w:pPr>
        <w:tabs>
          <w:tab w:val="num" w:pos="720"/>
        </w:tabs>
        <w:ind w:left="360"/>
        <w:jc w:val="both"/>
        <w:rPr>
          <w:rFonts w:ascii="Arial" w:hAnsi="Arial" w:cs="Arial"/>
          <w:sz w:val="20"/>
          <w:szCs w:val="20"/>
        </w:rPr>
      </w:pPr>
      <w:r w:rsidRPr="00E353DE">
        <w:rPr>
          <w:rFonts w:ascii="Arial" w:hAnsi="Arial" w:cs="Arial"/>
          <w:sz w:val="20"/>
          <w:szCs w:val="20"/>
        </w:rPr>
        <w:t>Metalden yapılmış dayama merdivenler, elektrik işi yapılan yerlerde veya elektrik kablolarının değmesinin mümkün olduğu yerlerde kullanılmayacaktır.</w:t>
      </w:r>
    </w:p>
    <w:p w:rsidR="00752391" w:rsidRPr="00E353DE" w:rsidRDefault="00752391" w:rsidP="00752391">
      <w:pPr>
        <w:tabs>
          <w:tab w:val="num" w:pos="720"/>
        </w:tabs>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Dayama merdivenler yerlerinde hareket etmeden durmalarını sağlamak için üstten, ortadan ve alttan sabitlenecektir. Merdivenlerin konulduğu destekler üstte ve altta hareketsiz konulacak yükleri taşıyabilecek güçte ve yana doğru hareket etmeyecek şekilde olacaktır.</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t xml:space="preserve">Yüksekliği 6m.’den fazla tüm yapılarda ulaşım sabit merdivenler ile yapılacaktır. Dört veya daha fazla basamaktan oluşan merdivenlerde uygun yükseklikte merdiven korkuluğu bulunacaktır. Merdiven boşlukları düşmeleri engellemek amacı ile korkuluk ile kapatılacaktır. </w:t>
      </w:r>
    </w:p>
    <w:p w:rsidR="00752391" w:rsidRPr="00E353DE" w:rsidRDefault="00752391" w:rsidP="00752391">
      <w:pPr>
        <w:ind w:left="360"/>
        <w:jc w:val="both"/>
        <w:rPr>
          <w:rFonts w:ascii="Arial" w:hAnsi="Arial" w:cs="Arial"/>
          <w:sz w:val="20"/>
          <w:szCs w:val="20"/>
        </w:rPr>
      </w:pPr>
    </w:p>
    <w:p w:rsidR="00752391" w:rsidRPr="00E353DE" w:rsidRDefault="00752391" w:rsidP="00752391">
      <w:pPr>
        <w:ind w:left="360"/>
        <w:jc w:val="both"/>
        <w:rPr>
          <w:rFonts w:ascii="Arial" w:hAnsi="Arial" w:cs="Arial"/>
          <w:sz w:val="20"/>
          <w:szCs w:val="20"/>
        </w:rPr>
      </w:pPr>
      <w:r w:rsidRPr="00E353DE">
        <w:rPr>
          <w:rFonts w:ascii="Arial" w:hAnsi="Arial" w:cs="Arial"/>
          <w:sz w:val="20"/>
          <w:szCs w:val="20"/>
        </w:rPr>
        <w:lastRenderedPageBreak/>
        <w:t>Merdivenlerin üstünde veya yüksekte bulunan çalışma yerlerinde takım, alet veya herhangi bir eşya bırakılmayacaktır. Kırık parçalar, sivri eşyalar, yağlı veya tinerli bezler ancak bunlar için ayrılmış özel kaplara atılacaktır. Merdivenler sürekli olarak temiz bulundurulacaktır.</w:t>
      </w:r>
    </w:p>
    <w:p w:rsidR="00752391" w:rsidRPr="00E353DE" w:rsidRDefault="00752391" w:rsidP="00752391">
      <w:pPr>
        <w:tabs>
          <w:tab w:val="num" w:pos="720"/>
        </w:tabs>
        <w:ind w:hanging="75"/>
        <w:jc w:val="both"/>
        <w:rPr>
          <w:rFonts w:ascii="Arial" w:hAnsi="Arial" w:cs="Arial"/>
          <w:color w:val="000000"/>
        </w:rPr>
      </w:pPr>
    </w:p>
    <w:p w:rsidR="00791090" w:rsidRPr="00E353DE" w:rsidRDefault="00791090" w:rsidP="00FE2A99">
      <w:pPr>
        <w:pStyle w:val="ListeParagraf"/>
        <w:numPr>
          <w:ilvl w:val="0"/>
          <w:numId w:val="5"/>
        </w:numPr>
        <w:ind w:left="630" w:hanging="270"/>
        <w:jc w:val="both"/>
        <w:rPr>
          <w:rFonts w:ascii="Arial" w:hAnsi="Arial" w:cs="Arial"/>
          <w:b/>
        </w:rPr>
      </w:pPr>
      <w:r w:rsidRPr="00E353DE">
        <w:rPr>
          <w:rFonts w:ascii="Arial" w:hAnsi="Arial" w:cs="Arial"/>
          <w:b/>
        </w:rPr>
        <w:t>Ağaç Kesme</w:t>
      </w:r>
    </w:p>
    <w:p w:rsidR="00791090" w:rsidRPr="00E353DE" w:rsidRDefault="00791090" w:rsidP="00791090">
      <w:pPr>
        <w:pStyle w:val="ListeParagraf"/>
        <w:jc w:val="both"/>
        <w:rPr>
          <w:rFonts w:ascii="Arial" w:hAnsi="Arial" w:cs="Arial"/>
        </w:rPr>
      </w:pPr>
    </w:p>
    <w:p w:rsidR="00791090" w:rsidRPr="00E353DE" w:rsidRDefault="00791090" w:rsidP="00752391">
      <w:pPr>
        <w:tabs>
          <w:tab w:val="num" w:pos="720"/>
        </w:tabs>
        <w:ind w:left="360"/>
        <w:jc w:val="both"/>
        <w:rPr>
          <w:rFonts w:ascii="Arial" w:hAnsi="Arial" w:cs="Arial"/>
          <w:sz w:val="20"/>
          <w:szCs w:val="20"/>
        </w:rPr>
      </w:pPr>
      <w:r w:rsidRPr="00E353DE">
        <w:rPr>
          <w:rFonts w:ascii="Arial" w:hAnsi="Arial" w:cs="Arial"/>
          <w:sz w:val="20"/>
          <w:szCs w:val="20"/>
        </w:rPr>
        <w:t>Orman Bölge Müdürlüğü ve/ veya ilgili</w:t>
      </w:r>
      <w:r w:rsidR="003644E3" w:rsidRPr="00E353DE">
        <w:rPr>
          <w:rFonts w:ascii="Arial" w:hAnsi="Arial" w:cs="Arial"/>
          <w:sz w:val="20"/>
          <w:szCs w:val="20"/>
        </w:rPr>
        <w:t xml:space="preserve"> Belediyeden veya yetkili merci</w:t>
      </w:r>
      <w:r w:rsidRPr="00E353DE">
        <w:rPr>
          <w:rFonts w:ascii="Arial" w:hAnsi="Arial" w:cs="Arial"/>
          <w:sz w:val="20"/>
          <w:szCs w:val="20"/>
        </w:rPr>
        <w:t>den izin alınmadan ağaç kesilemeyecektir.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Ağaç kesme ve bitki örtüsünün temizlenmesi, kuşların yuva yapma dönemleri dışında yapılacaktır.</w:t>
      </w: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Kesilen ağaçlar Orman Bölge Müdürlüğü’nün şartları doğrultusunda değerlendirilecektir.</w:t>
      </w:r>
    </w:p>
    <w:p w:rsidR="00791090" w:rsidRPr="00E353DE" w:rsidRDefault="00791090" w:rsidP="00791090">
      <w:pPr>
        <w:ind w:left="720" w:hanging="360"/>
        <w:jc w:val="both"/>
        <w:rPr>
          <w:rFonts w:ascii="Arial" w:hAnsi="Arial" w:cs="Arial"/>
          <w:sz w:val="20"/>
          <w:szCs w:val="20"/>
        </w:rPr>
      </w:pPr>
    </w:p>
    <w:p w:rsidR="00791090" w:rsidRPr="00E353DE" w:rsidRDefault="00791090" w:rsidP="00791090">
      <w:pPr>
        <w:pStyle w:val="ListeParagraf"/>
        <w:numPr>
          <w:ilvl w:val="0"/>
          <w:numId w:val="5"/>
        </w:numPr>
        <w:ind w:left="720"/>
        <w:jc w:val="both"/>
        <w:rPr>
          <w:rFonts w:ascii="Arial" w:hAnsi="Arial" w:cs="Arial"/>
          <w:b/>
        </w:rPr>
      </w:pPr>
      <w:r w:rsidRPr="00E353DE">
        <w:rPr>
          <w:rFonts w:ascii="Arial" w:hAnsi="Arial" w:cs="Arial"/>
          <w:b/>
        </w:rPr>
        <w:t xml:space="preserve">Erozyon ve </w:t>
      </w:r>
      <w:proofErr w:type="spellStart"/>
      <w:r w:rsidRPr="00E353DE">
        <w:rPr>
          <w:rFonts w:ascii="Arial" w:hAnsi="Arial" w:cs="Arial"/>
          <w:b/>
        </w:rPr>
        <w:t>Sedimentasyonun</w:t>
      </w:r>
      <w:proofErr w:type="spellEnd"/>
      <w:r w:rsidRPr="00E353DE">
        <w:rPr>
          <w:rFonts w:ascii="Arial" w:hAnsi="Arial" w:cs="Arial"/>
          <w:b/>
        </w:rPr>
        <w:t xml:space="preserve"> (çökmenin) Önlenmesi</w:t>
      </w:r>
    </w:p>
    <w:p w:rsidR="00791090" w:rsidRPr="00E353DE" w:rsidRDefault="00791090" w:rsidP="00791090">
      <w:pPr>
        <w:pStyle w:val="ListeParagraf"/>
        <w:jc w:val="both"/>
        <w:rPr>
          <w:rFonts w:ascii="Arial" w:hAnsi="Arial" w:cs="Arial"/>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Yağmur veya eğimli arazi koşullarından dolayı oluşabilecek toprak akıntısını önlemek için, eğim kırıcı küçük setler oluşturularak, erozyona karşı tedbir alınacaktır.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Yağmurla oluşacak su akışının küçük göletler oluşturmasının önüne geçilerek suların cazibe ile akışı sağlanacaktır.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 xml:space="preserve">Erozyonun önlenmesine yönelik </w:t>
      </w:r>
      <w:proofErr w:type="spellStart"/>
      <w:r w:rsidRPr="00E353DE">
        <w:rPr>
          <w:rFonts w:ascii="Arial" w:hAnsi="Arial" w:cs="Arial"/>
          <w:sz w:val="20"/>
          <w:szCs w:val="20"/>
        </w:rPr>
        <w:t>bitkilendirme</w:t>
      </w:r>
      <w:proofErr w:type="spellEnd"/>
      <w:r w:rsidR="003644E3" w:rsidRPr="00E353DE">
        <w:rPr>
          <w:rFonts w:ascii="Arial" w:hAnsi="Arial" w:cs="Arial"/>
          <w:sz w:val="20"/>
          <w:szCs w:val="20"/>
        </w:rPr>
        <w:t xml:space="preserve"> </w:t>
      </w:r>
      <w:r w:rsidRPr="00E353DE">
        <w:rPr>
          <w:rFonts w:ascii="Arial" w:hAnsi="Arial" w:cs="Arial"/>
          <w:sz w:val="20"/>
          <w:szCs w:val="20"/>
        </w:rPr>
        <w:t>de toprağın ve topografyanın izin verdiği ölçüde doğal olarak yetişen bitki tercih edilecektir.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Hafriyat depolama işlerinin başından itibaren her aşamasında gerekli geçici ve kalıcı drenajlar yapılacaktır.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İnşaat dönemi sonunda, herhangi bir çöküntü ve erozyon oluşmayacak şekilde zemin düzeltilerek hafriyat depo alanları terk edilecektir.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İnşaat dönemi sonunda doğal drenaj sağlanacak ve saha düzeltilerek terk edilecektir.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 xml:space="preserve">Ocaklar, erozyon oluşmayacak şekilde şev ve </w:t>
      </w:r>
      <w:proofErr w:type="spellStart"/>
      <w:r w:rsidRPr="00E353DE">
        <w:rPr>
          <w:rFonts w:ascii="Arial" w:hAnsi="Arial" w:cs="Arial"/>
          <w:sz w:val="20"/>
          <w:szCs w:val="20"/>
        </w:rPr>
        <w:t>palyeler</w:t>
      </w:r>
      <w:proofErr w:type="spellEnd"/>
      <w:r w:rsidRPr="00E353DE">
        <w:rPr>
          <w:rFonts w:ascii="Arial" w:hAnsi="Arial" w:cs="Arial"/>
          <w:sz w:val="20"/>
          <w:szCs w:val="20"/>
        </w:rPr>
        <w:t xml:space="preserve"> (basamaklar) açılarak işletilecektir.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Yüzey suyunun birikmesini engellemek ve eğimlerin toprak yığınlarının ve diğer alanların aşınmasını korumak için gerekli olabilecek ortalama 2 m. yüksekliğinde itina ile düzenlenmiş toprak setlerinin inşaatı gibi diğer önlemler alınacaktır.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İnşaat dönemi sırasında oluşan herhangi bir su yatağı veya erozyon yatağı tekrar doldurulacak, sıkıştırılacak ve alanlar tekrar düzgün durağan hale getirilecektir.</w:t>
      </w:r>
    </w:p>
    <w:p w:rsidR="003644E3" w:rsidRPr="00E353DE" w:rsidRDefault="003644E3" w:rsidP="00E82315">
      <w:pPr>
        <w:jc w:val="both"/>
        <w:rPr>
          <w:rFonts w:ascii="Arial" w:hAnsi="Arial" w:cs="Arial"/>
          <w:sz w:val="20"/>
          <w:szCs w:val="20"/>
        </w:rPr>
      </w:pPr>
    </w:p>
    <w:p w:rsidR="003644E3" w:rsidRPr="00E353DE" w:rsidRDefault="003644E3" w:rsidP="00791090">
      <w:pPr>
        <w:ind w:left="720" w:hanging="360"/>
        <w:jc w:val="both"/>
        <w:rPr>
          <w:rFonts w:ascii="Arial" w:hAnsi="Arial" w:cs="Arial"/>
          <w:sz w:val="20"/>
          <w:szCs w:val="20"/>
        </w:rPr>
      </w:pPr>
    </w:p>
    <w:p w:rsidR="00791090" w:rsidRPr="00E353DE" w:rsidRDefault="00791090" w:rsidP="00791090">
      <w:pPr>
        <w:pStyle w:val="ListeParagraf"/>
        <w:numPr>
          <w:ilvl w:val="0"/>
          <w:numId w:val="5"/>
        </w:numPr>
        <w:ind w:left="720"/>
        <w:jc w:val="both"/>
        <w:rPr>
          <w:rFonts w:ascii="Arial" w:hAnsi="Arial" w:cs="Arial"/>
          <w:b/>
          <w:lang w:val="pt-PT"/>
        </w:rPr>
      </w:pPr>
      <w:r w:rsidRPr="00E353DE">
        <w:rPr>
          <w:rFonts w:ascii="Arial" w:hAnsi="Arial" w:cs="Arial"/>
          <w:b/>
          <w:lang w:val="pt-PT"/>
        </w:rPr>
        <w:t>Malzemeler ve Depolama Kuralları</w:t>
      </w:r>
    </w:p>
    <w:p w:rsidR="00791090" w:rsidRPr="00E353DE" w:rsidRDefault="00791090" w:rsidP="00791090">
      <w:pPr>
        <w:pStyle w:val="ListeParagraf"/>
        <w:jc w:val="both"/>
        <w:rPr>
          <w:rFonts w:ascii="Arial" w:hAnsi="Arial" w:cs="Arial"/>
          <w:lang w:val="pt-PT"/>
        </w:rPr>
      </w:pPr>
    </w:p>
    <w:p w:rsidR="00552B20" w:rsidRPr="00E353DE" w:rsidRDefault="00552B20" w:rsidP="00752391">
      <w:pPr>
        <w:tabs>
          <w:tab w:val="left" w:pos="3960"/>
        </w:tabs>
        <w:ind w:left="360"/>
        <w:jc w:val="both"/>
        <w:rPr>
          <w:rFonts w:ascii="Arial" w:hAnsi="Arial" w:cs="Arial"/>
          <w:sz w:val="20"/>
          <w:szCs w:val="20"/>
        </w:rPr>
      </w:pPr>
      <w:r w:rsidRPr="00E353DE">
        <w:rPr>
          <w:rFonts w:ascii="Arial" w:hAnsi="Arial" w:cs="Arial"/>
          <w:sz w:val="20"/>
          <w:szCs w:val="20"/>
        </w:rPr>
        <w:t>Yapı alanında malzemelerin, yıkılma ve devrilmeleri önlenir, kazaya sebep olmayacak şekilde istif edilmeleri sağlanacaktır. </w:t>
      </w:r>
    </w:p>
    <w:p w:rsidR="00552B20" w:rsidRPr="00E353DE" w:rsidRDefault="00552B20" w:rsidP="00752391">
      <w:pPr>
        <w:tabs>
          <w:tab w:val="left" w:pos="3960"/>
        </w:tabs>
        <w:ind w:left="360"/>
        <w:jc w:val="both"/>
        <w:rPr>
          <w:rFonts w:ascii="Arial" w:hAnsi="Arial" w:cs="Arial"/>
          <w:sz w:val="20"/>
          <w:szCs w:val="20"/>
        </w:rPr>
      </w:pPr>
      <w:r w:rsidRPr="00E353DE">
        <w:rPr>
          <w:rFonts w:ascii="Arial" w:hAnsi="Arial" w:cs="Arial"/>
          <w:sz w:val="20"/>
          <w:szCs w:val="20"/>
        </w:rPr>
        <w:t>Yapı alanında, yanıcı veya patlayıcı maddelerin depolandığı depo alanlarında ve patlayıcı ortam oluşan çalışma alanlarında bakım, onarım işleri dahil her türlü çalışmalarda “</w:t>
      </w:r>
      <w:hyperlink r:id="rId8" w:history="1">
        <w:r w:rsidRPr="00E353DE">
          <w:rPr>
            <w:rFonts w:ascii="Arial" w:hAnsi="Arial" w:cs="Arial"/>
            <w:sz w:val="20"/>
            <w:szCs w:val="20"/>
          </w:rPr>
          <w:t>Çalışanların Patlayıcı Ortamların Tehlikelerinden Korunması Hakkında Yönetmelik</w:t>
        </w:r>
      </w:hyperlink>
      <w:r w:rsidRPr="00E353DE">
        <w:rPr>
          <w:rFonts w:ascii="Arial" w:hAnsi="Arial" w:cs="Arial"/>
          <w:sz w:val="20"/>
          <w:szCs w:val="20"/>
        </w:rPr>
        <w:t>” hükümleri ve iş ekipmanları ve koruyucu sistemlerin kullanımında “</w:t>
      </w:r>
      <w:hyperlink r:id="rId9" w:history="1">
        <w:r w:rsidRPr="00E353DE">
          <w:rPr>
            <w:rFonts w:ascii="Arial" w:hAnsi="Arial" w:cs="Arial"/>
            <w:sz w:val="20"/>
            <w:szCs w:val="20"/>
          </w:rPr>
          <w:t>Muhtemel Patlayıcı Ortamda Kullanılan Teçhizat ve Koruyucu Sistemlerle İlgili Yönetmelik (94/9/AT)</w:t>
        </w:r>
      </w:hyperlink>
      <w:r w:rsidRPr="00E353DE">
        <w:rPr>
          <w:rFonts w:ascii="Arial" w:hAnsi="Arial" w:cs="Arial"/>
          <w:sz w:val="20"/>
          <w:szCs w:val="20"/>
        </w:rPr>
        <w:t>” hükümlerine uygun çalışılacaktır.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lang w:val="pt-PT"/>
        </w:rPr>
      </w:pPr>
      <w:r w:rsidRPr="00E353DE">
        <w:rPr>
          <w:rFonts w:ascii="Arial" w:hAnsi="Arial" w:cs="Arial"/>
          <w:sz w:val="20"/>
          <w:szCs w:val="20"/>
          <w:lang w:val="pt-PT"/>
        </w:rPr>
        <w:t>Şantiyeye yapılacak malzeme nakliyesi sırasında yeşil alana zarar verilmeyecek, tespit edilen yerler dışında indirme-boşaltma yapılma</w:t>
      </w:r>
      <w:r w:rsidR="00552B20" w:rsidRPr="00E353DE">
        <w:rPr>
          <w:rFonts w:ascii="Arial" w:hAnsi="Arial" w:cs="Arial"/>
          <w:sz w:val="20"/>
          <w:szCs w:val="20"/>
          <w:lang w:val="pt-PT"/>
        </w:rPr>
        <w:t>y</w:t>
      </w:r>
      <w:r w:rsidRPr="00E353DE">
        <w:rPr>
          <w:rFonts w:ascii="Arial" w:hAnsi="Arial" w:cs="Arial"/>
          <w:sz w:val="20"/>
          <w:szCs w:val="20"/>
          <w:lang w:val="pt-PT"/>
        </w:rPr>
        <w:t>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lang w:val="pt-PT"/>
        </w:rPr>
      </w:pPr>
      <w:r w:rsidRPr="00E353DE">
        <w:rPr>
          <w:rFonts w:ascii="Arial" w:hAnsi="Arial" w:cs="Arial"/>
          <w:sz w:val="20"/>
          <w:szCs w:val="20"/>
          <w:lang w:val="pt-PT"/>
        </w:rPr>
        <w:t>Çimento, kireç, alçı, seramik vb. inşaat malzemeleri şantiyede inşaa edilecek sundurmalarda depolanacaktır.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lang w:val="pt-PT"/>
        </w:rPr>
      </w:pPr>
      <w:r w:rsidRPr="00E353DE">
        <w:rPr>
          <w:rFonts w:ascii="Arial" w:hAnsi="Arial" w:cs="Arial"/>
          <w:sz w:val="20"/>
          <w:szCs w:val="20"/>
          <w:lang w:val="pt-PT"/>
        </w:rPr>
        <w:t xml:space="preserve">Boya, tiner (solvent) gibi parlayıcı ve sağlığa zararlı emisyon içeren madde ve malzemeler, bu amaçla yapılmış kapalı prefabrik depolarda, kilit altında, sızdırmayacak şekilde ve diğer </w:t>
      </w:r>
      <w:r w:rsidRPr="00E353DE">
        <w:rPr>
          <w:rFonts w:ascii="Arial" w:hAnsi="Arial" w:cs="Arial"/>
          <w:sz w:val="20"/>
          <w:szCs w:val="20"/>
          <w:lang w:val="pt-PT"/>
        </w:rPr>
        <w:lastRenderedPageBreak/>
        <w:t>malzemelerden ayrı olarak depolanacaktır. Bu maddelerin taşınması ve kullanılması, bu konuda eğitilmiş personel tarafından yapılacaktır.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lang w:val="pt-PT"/>
        </w:rPr>
      </w:pPr>
      <w:r w:rsidRPr="00E353DE">
        <w:rPr>
          <w:rFonts w:ascii="Arial" w:hAnsi="Arial" w:cs="Arial"/>
          <w:sz w:val="20"/>
          <w:szCs w:val="20"/>
          <w:lang w:val="pt-PT"/>
        </w:rPr>
        <w:t>Patlayıcı malzemeler, meskun binalara en az 15 m. uzaklıkta, kilitli, etiketli ve sağlam bir kutuda bulundurulacaktır.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lang w:val="pt-PT"/>
        </w:rPr>
      </w:pPr>
      <w:r w:rsidRPr="00E353DE">
        <w:rPr>
          <w:rFonts w:ascii="Arial" w:hAnsi="Arial" w:cs="Arial"/>
          <w:sz w:val="20"/>
          <w:szCs w:val="20"/>
          <w:lang w:val="pt-PT"/>
        </w:rPr>
        <w:t>Patlayıcı maddelerin kullanımı için ilgili kanun ve yönetecekklerde belirtildiği şekilde, Valilik ve İçişleri Bakanlığından, gerekirse  izin alınacak ve mevzuata uygun depolanacaktır.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lang w:val="pt-PT"/>
        </w:rPr>
      </w:pPr>
      <w:r w:rsidRPr="00E353DE">
        <w:rPr>
          <w:rFonts w:ascii="Arial" w:hAnsi="Arial" w:cs="Arial"/>
          <w:sz w:val="20"/>
          <w:szCs w:val="20"/>
          <w:lang w:val="pt-PT"/>
        </w:rPr>
        <w:t>Hafriyat için patlayıcı madde kullanmak gerektiğinde bunun çevreye verebileceği zararlarını da göz önüne alınacaktır. Gerek toprak altındaki doğal kaynaklara, tarihi eserlere, mevcut alt yapı tesislerine, canlı yaşamına verebileceği olumsuz etkiler, gerekse patlama sonucunda etrafa sıçrayabilecek parçalara karşı gerekli tedbirler alınacaktır.</w:t>
      </w:r>
    </w:p>
    <w:p w:rsidR="00752391" w:rsidRPr="00E353DE" w:rsidRDefault="00752391" w:rsidP="00752391">
      <w:pPr>
        <w:ind w:left="360"/>
        <w:jc w:val="both"/>
        <w:rPr>
          <w:rFonts w:ascii="Arial" w:hAnsi="Arial" w:cs="Arial"/>
          <w:sz w:val="20"/>
          <w:szCs w:val="20"/>
          <w:lang w:val="pt-PT"/>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lang w:val="pt-PT"/>
        </w:rPr>
        <w:t xml:space="preserve">Beton imalinde kullanılan malzemeler ayrım duvarları ile sınırlanarak, stok sahası tabanında gerekli ıslah çalışması yapılarak stoklanacaktır. </w:t>
      </w:r>
      <w:r w:rsidRPr="00E353DE">
        <w:rPr>
          <w:rFonts w:ascii="Arial" w:hAnsi="Arial" w:cs="Arial"/>
          <w:sz w:val="20"/>
          <w:szCs w:val="20"/>
        </w:rPr>
        <w:t>Malzeme akmaları engellenecek şekilde, yükseklik kontrolü yapılarak depolanacaktır.</w:t>
      </w:r>
    </w:p>
    <w:p w:rsidR="00752391" w:rsidRPr="00E353DE" w:rsidRDefault="00752391" w:rsidP="00752391">
      <w:pPr>
        <w:ind w:left="360"/>
        <w:jc w:val="both"/>
        <w:rPr>
          <w:rFonts w:ascii="Arial" w:hAnsi="Arial" w:cs="Arial"/>
          <w:sz w:val="20"/>
          <w:szCs w:val="20"/>
        </w:rPr>
      </w:pPr>
    </w:p>
    <w:p w:rsidR="00752391" w:rsidRPr="00E353DE" w:rsidRDefault="00791090" w:rsidP="00752391">
      <w:pPr>
        <w:ind w:left="360"/>
        <w:jc w:val="both"/>
        <w:rPr>
          <w:rFonts w:ascii="Arial" w:hAnsi="Arial" w:cs="Arial"/>
          <w:sz w:val="20"/>
          <w:szCs w:val="20"/>
        </w:rPr>
      </w:pPr>
      <w:r w:rsidRPr="00E353DE">
        <w:rPr>
          <w:rFonts w:ascii="Arial" w:hAnsi="Arial" w:cs="Arial"/>
          <w:sz w:val="20"/>
          <w:szCs w:val="20"/>
        </w:rPr>
        <w:t xml:space="preserve">Beton imalinde kullanılan kimyasal katkı malzemeleri, kapalı varil ve/veya tanklarda stoklanacak, stoklardan herhangi bir akışa izin verilmeyecektir. Kimyasal katkı varilleri, sıcaklığa bağlı hacim genleşmesine maruz kalmayacak şekilde, sundurma veya kapalı alanlarda muhafaza edilecektir. </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Hacim genleşmesi nedeniyle varillerde gelişebilecek patlamaya karşı, taban toprağına akan malzemenin sızmasını önleyecek maddeler (talaş serimi, geçirimsiz PVC örtü vb.) ile kaplama yapılacaktır.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Kazı malzemesi, inşaat malzemesi, kimyasallar, yağ ve petrol ürünleri vb. maddeler, dere yatakları, yüzeysel ve yeraltı su kütleleri veya sulak alanların, yatak veya kıyıların 30 m. veya daha fazla yakınına; yüksek su seviyelerinde, taşkınlarda, yüzeysel akımlarda su içinde sürüklenmeye yol açacak şekilde depolanmayacak veya bırakılmayacaktır.</w:t>
      </w:r>
    </w:p>
    <w:p w:rsidR="00752391" w:rsidRPr="00E353DE" w:rsidRDefault="00752391"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r w:rsidRPr="00E353DE">
        <w:rPr>
          <w:rFonts w:ascii="Arial" w:hAnsi="Arial" w:cs="Arial"/>
          <w:sz w:val="20"/>
          <w:szCs w:val="20"/>
        </w:rPr>
        <w:t>İçme ve kullanma suyu rezervuar kısa mesafeli koruma alanında (içme/kullanma suyu kaynağından 1000 m. uzaklıkta) katı atıklar, s</w:t>
      </w:r>
      <w:r w:rsidR="00E40B1D" w:rsidRPr="00E353DE">
        <w:rPr>
          <w:rFonts w:ascii="Arial" w:hAnsi="Arial" w:cs="Arial"/>
          <w:sz w:val="20"/>
          <w:szCs w:val="20"/>
        </w:rPr>
        <w:t>ıvı ve katı yakıtlar depolanmayacaktır</w:t>
      </w:r>
      <w:r w:rsidRPr="00E353DE">
        <w:rPr>
          <w:rFonts w:ascii="Arial" w:hAnsi="Arial" w:cs="Arial"/>
          <w:sz w:val="20"/>
          <w:szCs w:val="20"/>
        </w:rPr>
        <w:t>.</w:t>
      </w:r>
    </w:p>
    <w:p w:rsidR="003644E3" w:rsidRPr="00E353DE" w:rsidRDefault="003644E3" w:rsidP="00752391">
      <w:pPr>
        <w:ind w:left="360"/>
        <w:jc w:val="both"/>
        <w:rPr>
          <w:rFonts w:ascii="Arial" w:hAnsi="Arial" w:cs="Arial"/>
          <w:sz w:val="20"/>
          <w:szCs w:val="20"/>
        </w:rPr>
      </w:pPr>
    </w:p>
    <w:p w:rsidR="00791090" w:rsidRPr="00E353DE" w:rsidRDefault="00791090" w:rsidP="00752391">
      <w:pPr>
        <w:ind w:left="360"/>
        <w:jc w:val="both"/>
        <w:rPr>
          <w:rFonts w:ascii="Arial" w:hAnsi="Arial" w:cs="Arial"/>
          <w:sz w:val="20"/>
          <w:szCs w:val="20"/>
        </w:rPr>
      </w:pPr>
      <w:proofErr w:type="spellStart"/>
      <w:r w:rsidRPr="00E353DE">
        <w:rPr>
          <w:rFonts w:ascii="Arial" w:hAnsi="Arial" w:cs="Arial"/>
          <w:sz w:val="20"/>
          <w:szCs w:val="20"/>
        </w:rPr>
        <w:t>Atıksularla</w:t>
      </w:r>
      <w:proofErr w:type="spellEnd"/>
      <w:r w:rsidRPr="00E353DE">
        <w:rPr>
          <w:rFonts w:ascii="Arial" w:hAnsi="Arial" w:cs="Arial"/>
          <w:sz w:val="20"/>
          <w:szCs w:val="20"/>
        </w:rPr>
        <w:t xml:space="preserve"> ve yağmur suları ile çözünerek yeraltı suyuna taşınabilecek nitelikteki maddeler, zeminde doğrudan depolanmayacaktır.</w:t>
      </w:r>
    </w:p>
    <w:p w:rsidR="00E75703" w:rsidRPr="00E353DE" w:rsidRDefault="00E75703"/>
    <w:p w:rsidR="00633681" w:rsidRPr="00904F67" w:rsidRDefault="00633681" w:rsidP="00546E10">
      <w:pPr>
        <w:spacing w:line="240" w:lineRule="atLeast"/>
        <w:jc w:val="both"/>
        <w:rPr>
          <w:rFonts w:ascii="Arial" w:hAnsi="Arial" w:cs="Arial"/>
          <w:b/>
          <w:i/>
          <w:sz w:val="20"/>
          <w:szCs w:val="20"/>
        </w:rPr>
      </w:pPr>
      <w:r w:rsidRPr="00904F67">
        <w:rPr>
          <w:rFonts w:ascii="Arial" w:hAnsi="Arial" w:cs="Arial"/>
          <w:b/>
          <w:i/>
          <w:sz w:val="20"/>
          <w:szCs w:val="20"/>
        </w:rPr>
        <w:t>Sevk ve idaresinden sorumlu olduğum personel</w:t>
      </w:r>
      <w:r w:rsidR="001657BB">
        <w:rPr>
          <w:rFonts w:ascii="Arial" w:hAnsi="Arial" w:cs="Arial"/>
          <w:b/>
          <w:i/>
          <w:sz w:val="20"/>
          <w:szCs w:val="20"/>
        </w:rPr>
        <w:t>i</w:t>
      </w:r>
      <w:r w:rsidRPr="00904F67">
        <w:rPr>
          <w:rFonts w:ascii="Arial" w:hAnsi="Arial" w:cs="Arial"/>
          <w:b/>
          <w:i/>
          <w:sz w:val="20"/>
          <w:szCs w:val="20"/>
        </w:rPr>
        <w:t xml:space="preserve"> bu talimata uygun çalıştıracağımı, aksi halde meydana gelebilecek kazaların sonuçlarından sorumlu olacağımı kabul ve taahhüt ederim.</w:t>
      </w:r>
    </w:p>
    <w:p w:rsidR="00564F90" w:rsidRPr="00E353DE" w:rsidRDefault="00564F90" w:rsidP="00564F90">
      <w:pPr>
        <w:pStyle w:val="ListeParagraf"/>
        <w:tabs>
          <w:tab w:val="left" w:pos="0"/>
        </w:tabs>
        <w:ind w:hanging="436"/>
        <w:rPr>
          <w:rFonts w:ascii="Arial" w:hAnsi="Arial" w:cs="Arial"/>
        </w:rPr>
      </w:pPr>
    </w:p>
    <w:p w:rsidR="00792DAE" w:rsidRDefault="00792DAE" w:rsidP="00792DAE">
      <w:pPr>
        <w:tabs>
          <w:tab w:val="left" w:pos="0"/>
        </w:tabs>
        <w:jc w:val="both"/>
        <w:rPr>
          <w:rFonts w:ascii="Arial" w:hAnsi="Arial" w:cs="Arial"/>
          <w:sz w:val="20"/>
          <w:szCs w:val="20"/>
        </w:rPr>
      </w:pPr>
      <w:r>
        <w:rPr>
          <w:rFonts w:ascii="Arial" w:hAnsi="Arial" w:cs="Arial"/>
          <w:sz w:val="20"/>
          <w:szCs w:val="20"/>
        </w:rPr>
        <w:t>Tebliğ eden: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Tebliği alan:</w:t>
      </w:r>
    </w:p>
    <w:p w:rsidR="00792DAE" w:rsidRDefault="00792DAE" w:rsidP="00792DAE">
      <w:pPr>
        <w:tabs>
          <w:tab w:val="left" w:pos="0"/>
        </w:tabs>
        <w:jc w:val="both"/>
        <w:rPr>
          <w:rFonts w:ascii="Arial" w:hAnsi="Arial" w:cs="Arial"/>
          <w:sz w:val="20"/>
          <w:szCs w:val="20"/>
        </w:rPr>
      </w:pPr>
      <w:r>
        <w:rPr>
          <w:rFonts w:ascii="Arial" w:hAnsi="Arial" w:cs="Arial"/>
          <w:b/>
          <w:i/>
          <w:sz w:val="20"/>
          <w:szCs w:val="20"/>
        </w:rPr>
        <w:t>İş Güvenliği Uzmanı</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Alt İşveren Yetkilisinin</w:t>
      </w:r>
    </w:p>
    <w:p w:rsidR="00792DAE" w:rsidRDefault="00792DAE" w:rsidP="00792DAE">
      <w:pPr>
        <w:tabs>
          <w:tab w:val="left" w:pos="0"/>
        </w:tabs>
        <w:jc w:val="both"/>
        <w:rPr>
          <w:rFonts w:ascii="Arial" w:hAnsi="Arial" w:cs="Arial"/>
          <w:sz w:val="20"/>
          <w:szCs w:val="20"/>
        </w:rPr>
      </w:pPr>
      <w:r>
        <w:rPr>
          <w:rFonts w:ascii="Arial" w:hAnsi="Arial" w:cs="Arial"/>
          <w:sz w:val="20"/>
          <w:szCs w:val="20"/>
        </w:rPr>
        <w:t>Adı Soyadı:</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Adı Soyadı:</w:t>
      </w:r>
      <w:r>
        <w:rPr>
          <w:rFonts w:ascii="Arial" w:hAnsi="Arial" w:cs="Arial"/>
          <w:sz w:val="20"/>
          <w:szCs w:val="20"/>
        </w:rPr>
        <w:tab/>
      </w:r>
      <w:r>
        <w:rPr>
          <w:rFonts w:ascii="Arial" w:hAnsi="Arial" w:cs="Arial"/>
          <w:sz w:val="20"/>
          <w:szCs w:val="20"/>
        </w:rPr>
        <w:tab/>
        <w:t xml:space="preserve">   Tarih: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Tarih:                                                                                                   İmza:</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İmza: </w:t>
      </w:r>
    </w:p>
    <w:p w:rsidR="00564F90" w:rsidRDefault="00564F90"/>
    <w:sectPr w:rsidR="00564F90" w:rsidSect="00E353DE">
      <w:headerReference w:type="default" r:id="rId10"/>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49" w:rsidRDefault="008C5749" w:rsidP="00791090">
      <w:r>
        <w:separator/>
      </w:r>
    </w:p>
  </w:endnote>
  <w:endnote w:type="continuationSeparator" w:id="0">
    <w:p w:rsidR="008C5749" w:rsidRDefault="008C5749" w:rsidP="0079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49" w:rsidRDefault="008C5749" w:rsidP="00791090">
      <w:r>
        <w:separator/>
      </w:r>
    </w:p>
  </w:footnote>
  <w:footnote w:type="continuationSeparator" w:id="0">
    <w:p w:rsidR="008C5749" w:rsidRDefault="008C5749" w:rsidP="0079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90" w:rsidRDefault="00186E97" w:rsidP="00791090">
    <w:pPr>
      <w:pStyle w:val="stbilgi"/>
      <w:rPr>
        <w:rFonts w:ascii="Arial" w:hAnsi="Arial" w:cs="Arial"/>
        <w:b/>
      </w:rPr>
    </w:pPr>
    <w:proofErr w:type="gramStart"/>
    <w:r>
      <w:rPr>
        <w:rFonts w:ascii="Arial" w:hAnsi="Arial" w:cs="Arial"/>
        <w:b/>
      </w:rPr>
      <w:t>…………………….</w:t>
    </w:r>
    <w:proofErr w:type="gramEnd"/>
    <w:r w:rsidR="00791090" w:rsidRPr="00784D05">
      <w:rPr>
        <w:rFonts w:ascii="Arial" w:hAnsi="Arial" w:cs="Arial"/>
        <w:b/>
      </w:rPr>
      <w:t xml:space="preserve"> A.Ş.</w:t>
    </w:r>
    <w:r w:rsidR="00791090">
      <w:rPr>
        <w:rFonts w:ascii="Arial" w:hAnsi="Arial" w:cs="Arial"/>
        <w:b/>
      </w:rPr>
      <w:tab/>
    </w:r>
    <w:r w:rsidR="003644E3">
      <w:rPr>
        <w:rFonts w:ascii="Arial" w:hAnsi="Arial" w:cs="Arial"/>
        <w:b/>
      </w:rPr>
      <w:tab/>
    </w:r>
    <w:r w:rsidR="00791090">
      <w:rPr>
        <w:rFonts w:ascii="Arial" w:hAnsi="Arial" w:cs="Arial"/>
        <w:b/>
        <w:sz w:val="20"/>
        <w:szCs w:val="20"/>
      </w:rPr>
      <w:t>Talimat</w:t>
    </w:r>
    <w:r w:rsidR="00791090" w:rsidRPr="00784D05">
      <w:rPr>
        <w:rFonts w:ascii="Arial" w:hAnsi="Arial" w:cs="Arial"/>
        <w:b/>
        <w:sz w:val="20"/>
        <w:szCs w:val="20"/>
      </w:rPr>
      <w:t>:</w:t>
    </w:r>
    <w:r w:rsidR="00791090">
      <w:rPr>
        <w:rFonts w:ascii="Arial" w:hAnsi="Arial" w:cs="Arial"/>
        <w:b/>
        <w:sz w:val="20"/>
        <w:szCs w:val="20"/>
      </w:rPr>
      <w:t xml:space="preserve"> </w:t>
    </w:r>
    <w:proofErr w:type="gramStart"/>
    <w:r>
      <w:rPr>
        <w:rFonts w:ascii="Arial" w:hAnsi="Arial" w:cs="Arial"/>
        <w:b/>
        <w:sz w:val="20"/>
        <w:szCs w:val="20"/>
      </w:rPr>
      <w:t>…………..</w:t>
    </w:r>
    <w:proofErr w:type="gramEnd"/>
  </w:p>
  <w:p w:rsidR="00791090" w:rsidRDefault="00791090" w:rsidP="00791090">
    <w:pPr>
      <w:pStyle w:val="stbilgi"/>
      <w:rPr>
        <w:rFonts w:ascii="Arial" w:hAnsi="Arial" w:cs="Arial"/>
        <w:b/>
      </w:rPr>
    </w:pPr>
  </w:p>
  <w:p w:rsidR="00791090" w:rsidRPr="00784D05" w:rsidRDefault="00791090" w:rsidP="00791090">
    <w:pPr>
      <w:pStyle w:val="stbilgi"/>
      <w:rPr>
        <w:rFonts w:ascii="Arial" w:hAnsi="Arial" w:cs="Arial"/>
        <w:b/>
        <w:sz w:val="20"/>
        <w:szCs w:val="20"/>
      </w:rPr>
    </w:pPr>
    <w:r>
      <w:rPr>
        <w:rFonts w:ascii="Arial" w:hAnsi="Arial" w:cs="Arial"/>
        <w:b/>
        <w:sz w:val="20"/>
        <w:szCs w:val="20"/>
      </w:rPr>
      <w:t xml:space="preserve">İş Sağlığı ve Güvenliği </w:t>
    </w:r>
    <w:r w:rsidR="0057208E">
      <w:rPr>
        <w:rFonts w:ascii="Arial" w:hAnsi="Arial" w:cs="Arial"/>
        <w:b/>
        <w:sz w:val="20"/>
        <w:szCs w:val="20"/>
      </w:rPr>
      <w:t>Yönetim Sistemi</w:t>
    </w:r>
    <w:r w:rsidR="003644E3">
      <w:rPr>
        <w:rFonts w:ascii="Arial" w:hAnsi="Arial" w:cs="Arial"/>
        <w:b/>
        <w:sz w:val="20"/>
        <w:szCs w:val="20"/>
      </w:rPr>
      <w:tab/>
      <w:t xml:space="preserve">                                                                 </w:t>
    </w:r>
    <w:r w:rsidRPr="00ED5FFC">
      <w:rPr>
        <w:rFonts w:ascii="Arial" w:hAnsi="Arial" w:cs="Arial"/>
        <w:b/>
        <w:sz w:val="20"/>
        <w:szCs w:val="20"/>
      </w:rPr>
      <w:t xml:space="preserve">Sayfa: </w:t>
    </w:r>
    <w:r w:rsidR="004C77D6" w:rsidRPr="00ED5FFC">
      <w:rPr>
        <w:rStyle w:val="SayfaNumaras"/>
        <w:rFonts w:ascii="Arial" w:hAnsi="Arial" w:cs="Arial"/>
        <w:b/>
        <w:sz w:val="20"/>
        <w:szCs w:val="20"/>
      </w:rPr>
      <w:fldChar w:fldCharType="begin"/>
    </w:r>
    <w:r w:rsidRPr="00ED5FFC">
      <w:rPr>
        <w:rStyle w:val="SayfaNumaras"/>
        <w:rFonts w:ascii="Arial" w:hAnsi="Arial" w:cs="Arial"/>
        <w:b/>
        <w:sz w:val="20"/>
        <w:szCs w:val="20"/>
      </w:rPr>
      <w:instrText xml:space="preserve"> PAGE </w:instrText>
    </w:r>
    <w:r w:rsidR="004C77D6" w:rsidRPr="00ED5FFC">
      <w:rPr>
        <w:rStyle w:val="SayfaNumaras"/>
        <w:rFonts w:ascii="Arial" w:hAnsi="Arial" w:cs="Arial"/>
        <w:b/>
        <w:sz w:val="20"/>
        <w:szCs w:val="20"/>
      </w:rPr>
      <w:fldChar w:fldCharType="separate"/>
    </w:r>
    <w:r w:rsidR="00186E97">
      <w:rPr>
        <w:rStyle w:val="SayfaNumaras"/>
        <w:rFonts w:ascii="Arial" w:hAnsi="Arial" w:cs="Arial"/>
        <w:b/>
        <w:noProof/>
        <w:sz w:val="20"/>
        <w:szCs w:val="20"/>
      </w:rPr>
      <w:t>5</w:t>
    </w:r>
    <w:r w:rsidR="004C77D6" w:rsidRPr="00ED5FFC">
      <w:rPr>
        <w:rStyle w:val="SayfaNumaras"/>
        <w:rFonts w:ascii="Arial" w:hAnsi="Arial" w:cs="Arial"/>
        <w:b/>
        <w:sz w:val="20"/>
        <w:szCs w:val="20"/>
      </w:rPr>
      <w:fldChar w:fldCharType="end"/>
    </w:r>
    <w:r w:rsidRPr="00ED5FFC">
      <w:rPr>
        <w:rStyle w:val="SayfaNumaras"/>
        <w:rFonts w:ascii="Arial" w:hAnsi="Arial" w:cs="Arial"/>
        <w:b/>
        <w:sz w:val="20"/>
        <w:szCs w:val="20"/>
      </w:rPr>
      <w:t>/</w:t>
    </w:r>
    <w:r w:rsidR="004C77D6" w:rsidRPr="00ED5FFC">
      <w:rPr>
        <w:rStyle w:val="SayfaNumaras"/>
        <w:rFonts w:ascii="Arial" w:hAnsi="Arial" w:cs="Arial"/>
        <w:b/>
        <w:sz w:val="20"/>
        <w:szCs w:val="20"/>
      </w:rPr>
      <w:fldChar w:fldCharType="begin"/>
    </w:r>
    <w:r w:rsidRPr="00ED5FFC">
      <w:rPr>
        <w:rStyle w:val="SayfaNumaras"/>
        <w:rFonts w:ascii="Arial" w:hAnsi="Arial" w:cs="Arial"/>
        <w:b/>
        <w:sz w:val="20"/>
        <w:szCs w:val="20"/>
      </w:rPr>
      <w:instrText xml:space="preserve"> NUMPAGES </w:instrText>
    </w:r>
    <w:r w:rsidR="004C77D6" w:rsidRPr="00ED5FFC">
      <w:rPr>
        <w:rStyle w:val="SayfaNumaras"/>
        <w:rFonts w:ascii="Arial" w:hAnsi="Arial" w:cs="Arial"/>
        <w:b/>
        <w:sz w:val="20"/>
        <w:szCs w:val="20"/>
      </w:rPr>
      <w:fldChar w:fldCharType="separate"/>
    </w:r>
    <w:r w:rsidR="00186E97">
      <w:rPr>
        <w:rStyle w:val="SayfaNumaras"/>
        <w:rFonts w:ascii="Arial" w:hAnsi="Arial" w:cs="Arial"/>
        <w:b/>
        <w:noProof/>
        <w:sz w:val="20"/>
        <w:szCs w:val="20"/>
      </w:rPr>
      <w:t>5</w:t>
    </w:r>
    <w:r w:rsidR="004C77D6" w:rsidRPr="00ED5FFC">
      <w:rPr>
        <w:rStyle w:val="SayfaNumaras"/>
        <w:rFonts w:ascii="Arial" w:hAnsi="Arial" w:cs="Arial"/>
        <w:b/>
        <w:sz w:val="20"/>
        <w:szCs w:val="20"/>
      </w:rPr>
      <w:fldChar w:fldCharType="end"/>
    </w:r>
  </w:p>
  <w:p w:rsidR="00791090" w:rsidRPr="00784D05" w:rsidRDefault="0057208E" w:rsidP="00791090">
    <w:pPr>
      <w:pStyle w:val="stbilgi"/>
      <w:rPr>
        <w:rFonts w:ascii="Arial" w:hAnsi="Arial" w:cs="Arial"/>
        <w:b/>
        <w:sz w:val="20"/>
        <w:szCs w:val="20"/>
      </w:rPr>
    </w:pPr>
    <w:r>
      <w:rPr>
        <w:rFonts w:ascii="Arial" w:hAnsi="Arial" w:cs="Arial"/>
        <w:b/>
        <w:sz w:val="20"/>
        <w:szCs w:val="20"/>
      </w:rPr>
      <w:t>Talimatlar</w:t>
    </w:r>
    <w:r>
      <w:rPr>
        <w:rFonts w:ascii="Arial" w:hAnsi="Arial" w:cs="Arial"/>
        <w:b/>
        <w:sz w:val="20"/>
        <w:szCs w:val="20"/>
      </w:rPr>
      <w:tab/>
    </w:r>
    <w:r w:rsidR="00791090">
      <w:rPr>
        <w:rFonts w:ascii="Arial" w:hAnsi="Arial" w:cs="Arial"/>
        <w:b/>
        <w:sz w:val="20"/>
        <w:szCs w:val="20"/>
      </w:rPr>
      <w:t xml:space="preserve">      </w:t>
    </w:r>
    <w:r w:rsidR="003644E3">
      <w:rPr>
        <w:rFonts w:ascii="Arial" w:hAnsi="Arial" w:cs="Arial"/>
        <w:b/>
        <w:sz w:val="20"/>
        <w:szCs w:val="20"/>
      </w:rPr>
      <w:t xml:space="preserve">                                                                                                             </w:t>
    </w:r>
    <w:r w:rsidR="00791090">
      <w:rPr>
        <w:rFonts w:ascii="Arial" w:hAnsi="Arial" w:cs="Arial"/>
        <w:b/>
        <w:sz w:val="20"/>
        <w:szCs w:val="20"/>
      </w:rPr>
      <w:t xml:space="preserve">Tarih: </w:t>
    </w:r>
    <w:proofErr w:type="gramStart"/>
    <w:r w:rsidR="00186E97">
      <w:rPr>
        <w:rFonts w:ascii="Arial" w:hAnsi="Arial" w:cs="Arial"/>
        <w:b/>
        <w:sz w:val="20"/>
        <w:szCs w:val="20"/>
      </w:rPr>
      <w:t>…………….</w:t>
    </w:r>
    <w:proofErr w:type="gramEnd"/>
  </w:p>
  <w:p w:rsidR="00791090" w:rsidRDefault="003644E3" w:rsidP="00791090">
    <w:pPr>
      <w:pStyle w:val="stbilgi"/>
      <w:rPr>
        <w:rFonts w:ascii="Arial" w:hAnsi="Arial" w:cs="Arial"/>
        <w:b/>
        <w:sz w:val="20"/>
        <w:szCs w:val="20"/>
      </w:rPr>
    </w:pPr>
    <w:r>
      <w:rPr>
        <w:rFonts w:ascii="Arial" w:hAnsi="Arial" w:cs="Arial"/>
        <w:b/>
        <w:sz w:val="20"/>
        <w:szCs w:val="20"/>
      </w:rPr>
      <w:t xml:space="preserve">                                                                                                                                    </w:t>
    </w:r>
    <w:proofErr w:type="spellStart"/>
    <w:r w:rsidR="00791090" w:rsidRPr="00784D05">
      <w:rPr>
        <w:rFonts w:ascii="Arial" w:hAnsi="Arial" w:cs="Arial"/>
        <w:b/>
        <w:sz w:val="20"/>
        <w:szCs w:val="20"/>
      </w:rPr>
      <w:t>Rev</w:t>
    </w:r>
    <w:proofErr w:type="spellEnd"/>
    <w:r w:rsidR="00791090" w:rsidRPr="00784D05">
      <w:rPr>
        <w:rFonts w:ascii="Arial" w:hAnsi="Arial" w:cs="Arial"/>
        <w:b/>
        <w:sz w:val="20"/>
        <w:szCs w:val="20"/>
      </w:rPr>
      <w:t>:</w:t>
    </w:r>
    <w:r w:rsidR="00E353DE">
      <w:rPr>
        <w:rFonts w:ascii="Arial" w:hAnsi="Arial" w:cs="Arial"/>
        <w:b/>
        <w:sz w:val="20"/>
        <w:szCs w:val="20"/>
      </w:rPr>
      <w:t xml:space="preserve"> 1</w:t>
    </w:r>
  </w:p>
  <w:p w:rsidR="00791090" w:rsidRPr="00791090" w:rsidRDefault="00791090" w:rsidP="00791090">
    <w:pPr>
      <w:tabs>
        <w:tab w:val="left" w:pos="3870"/>
      </w:tabs>
      <w:jc w:val="both"/>
      <w:rPr>
        <w:rFonts w:ascii="Arial" w:hAnsi="Arial" w:cs="Arial"/>
        <w:b/>
        <w:i/>
        <w:sz w:val="20"/>
        <w:szCs w:val="20"/>
      </w:rPr>
    </w:pPr>
    <w:r w:rsidRPr="00791090">
      <w:rPr>
        <w:rFonts w:ascii="Arial" w:hAnsi="Arial" w:cs="Arial"/>
        <w:b/>
        <w:sz w:val="20"/>
        <w:szCs w:val="20"/>
      </w:rPr>
      <w:t xml:space="preserve">Genel Saha Düzenlemesi </w:t>
    </w:r>
    <w:r w:rsidR="00914149" w:rsidRPr="00914149">
      <w:rPr>
        <w:rFonts w:ascii="Arial" w:hAnsi="Arial" w:cs="Arial"/>
        <w:b/>
        <w:i/>
        <w:sz w:val="20"/>
        <w:szCs w:val="20"/>
      </w:rPr>
      <w:t>ile</w:t>
    </w:r>
    <w:r w:rsidR="00914149">
      <w:rPr>
        <w:rFonts w:ascii="Arial" w:hAnsi="Arial" w:cs="Arial"/>
        <w:b/>
        <w:sz w:val="20"/>
        <w:szCs w:val="20"/>
      </w:rPr>
      <w:t xml:space="preserve"> </w:t>
    </w:r>
    <w:r w:rsidRPr="00791090">
      <w:rPr>
        <w:rFonts w:ascii="Arial" w:hAnsi="Arial" w:cs="Arial"/>
        <w:b/>
        <w:sz w:val="20"/>
        <w:szCs w:val="20"/>
      </w:rPr>
      <w:t>İlgili Uygulama</w:t>
    </w:r>
    <w:r w:rsidR="00E82315">
      <w:rPr>
        <w:rFonts w:ascii="Arial" w:hAnsi="Arial" w:cs="Arial"/>
        <w:b/>
        <w:sz w:val="20"/>
        <w:szCs w:val="20"/>
      </w:rPr>
      <w:t xml:space="preserve"> </w:t>
    </w:r>
    <w:r w:rsidRPr="00791090">
      <w:rPr>
        <w:rFonts w:ascii="Arial" w:hAnsi="Arial" w:cs="Arial"/>
        <w:b/>
        <w:sz w:val="20"/>
        <w:szCs w:val="20"/>
      </w:rPr>
      <w:t>Talimatı</w:t>
    </w:r>
  </w:p>
  <w:p w:rsidR="00791090" w:rsidRDefault="008C5749">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F8E"/>
    <w:multiLevelType w:val="multilevel"/>
    <w:tmpl w:val="78E0BC82"/>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1">
    <w:nsid w:val="1DA45701"/>
    <w:multiLevelType w:val="multilevel"/>
    <w:tmpl w:val="067E8C8E"/>
    <w:lvl w:ilvl="0">
      <w:start w:val="3"/>
      <w:numFmt w:val="decimal"/>
      <w:lvlText w:val="%1."/>
      <w:lvlJc w:val="left"/>
      <w:pPr>
        <w:tabs>
          <w:tab w:val="num" w:pos="435"/>
        </w:tabs>
        <w:ind w:left="435" w:hanging="435"/>
      </w:pPr>
      <w:rPr>
        <w:rFonts w:hint="default"/>
      </w:rPr>
    </w:lvl>
    <w:lvl w:ilvl="1">
      <w:start w:val="22"/>
      <w:numFmt w:val="decimal"/>
      <w:lvlText w:val="%1.%2."/>
      <w:lvlJc w:val="left"/>
      <w:pPr>
        <w:tabs>
          <w:tab w:val="num" w:pos="435"/>
        </w:tabs>
        <w:ind w:left="435" w:hanging="43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4D114D"/>
    <w:multiLevelType w:val="multilevel"/>
    <w:tmpl w:val="064CE0D4"/>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3">
    <w:nsid w:val="365C2BDF"/>
    <w:multiLevelType w:val="multilevel"/>
    <w:tmpl w:val="78E0BC82"/>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4">
    <w:nsid w:val="380137D2"/>
    <w:multiLevelType w:val="hybridMultilevel"/>
    <w:tmpl w:val="5FDAC0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641F2A"/>
    <w:multiLevelType w:val="multilevel"/>
    <w:tmpl w:val="064CE0D4"/>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6">
    <w:nsid w:val="40971429"/>
    <w:multiLevelType w:val="multilevel"/>
    <w:tmpl w:val="78E0BC82"/>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7">
    <w:nsid w:val="45087B79"/>
    <w:multiLevelType w:val="multilevel"/>
    <w:tmpl w:val="66B4818C"/>
    <w:lvl w:ilvl="0">
      <w:start w:val="3"/>
      <w:numFmt w:val="decimal"/>
      <w:lvlText w:val="%1.0"/>
      <w:lvlJc w:val="left"/>
      <w:pPr>
        <w:tabs>
          <w:tab w:val="num" w:pos="345"/>
        </w:tabs>
        <w:ind w:left="345" w:hanging="360"/>
      </w:pPr>
      <w:rPr>
        <w:rFonts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8">
    <w:nsid w:val="4DCD0795"/>
    <w:multiLevelType w:val="hybridMultilevel"/>
    <w:tmpl w:val="40206E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FC20082"/>
    <w:multiLevelType w:val="hybridMultilevel"/>
    <w:tmpl w:val="4322D5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2380129"/>
    <w:multiLevelType w:val="multilevel"/>
    <w:tmpl w:val="3E04B2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BA058D4"/>
    <w:multiLevelType w:val="multilevel"/>
    <w:tmpl w:val="023E79E6"/>
    <w:lvl w:ilvl="0">
      <w:start w:val="3"/>
      <w:numFmt w:val="decimal"/>
      <w:lvlText w:val="%1."/>
      <w:lvlJc w:val="left"/>
      <w:pPr>
        <w:tabs>
          <w:tab w:val="num" w:pos="435"/>
        </w:tabs>
        <w:ind w:left="435" w:hanging="435"/>
      </w:pPr>
      <w:rPr>
        <w:rFonts w:hint="default"/>
      </w:rPr>
    </w:lvl>
    <w:lvl w:ilvl="1">
      <w:start w:val="22"/>
      <w:numFmt w:val="decimal"/>
      <w:lvlText w:val="%1.%2."/>
      <w:lvlJc w:val="left"/>
      <w:pPr>
        <w:tabs>
          <w:tab w:val="num" w:pos="435"/>
        </w:tabs>
        <w:ind w:left="435" w:hanging="43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C157C4"/>
    <w:multiLevelType w:val="multilevel"/>
    <w:tmpl w:val="064CE0D4"/>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13">
    <w:nsid w:val="6DD83AA7"/>
    <w:multiLevelType w:val="hybridMultilevel"/>
    <w:tmpl w:val="1D3CE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EBE4A3F"/>
    <w:multiLevelType w:val="multilevel"/>
    <w:tmpl w:val="064CE0D4"/>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abstractNum w:abstractNumId="15">
    <w:nsid w:val="7D591178"/>
    <w:multiLevelType w:val="hybridMultilevel"/>
    <w:tmpl w:val="DF30C10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D700E94"/>
    <w:multiLevelType w:val="multilevel"/>
    <w:tmpl w:val="064CE0D4"/>
    <w:lvl w:ilvl="0">
      <w:start w:val="1"/>
      <w:numFmt w:val="bullet"/>
      <w:lvlText w:val=""/>
      <w:lvlJc w:val="left"/>
      <w:pPr>
        <w:tabs>
          <w:tab w:val="num" w:pos="345"/>
        </w:tabs>
        <w:ind w:left="345" w:hanging="360"/>
      </w:pPr>
      <w:rPr>
        <w:rFonts w:ascii="Symbol" w:hAnsi="Symbol" w:hint="default"/>
      </w:rPr>
    </w:lvl>
    <w:lvl w:ilvl="1">
      <w:start w:val="1"/>
      <w:numFmt w:val="decimal"/>
      <w:lvlText w:val="%1.%2"/>
      <w:lvlJc w:val="left"/>
      <w:pPr>
        <w:tabs>
          <w:tab w:val="num" w:pos="1053"/>
        </w:tabs>
        <w:ind w:left="1053"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7"/>
        </w:tabs>
        <w:ind w:left="3897"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3"/>
        </w:tabs>
        <w:ind w:left="5673" w:hanging="1440"/>
      </w:pPr>
      <w:rPr>
        <w:rFonts w:hint="default"/>
      </w:rPr>
    </w:lvl>
    <w:lvl w:ilvl="7">
      <w:start w:val="1"/>
      <w:numFmt w:val="decimal"/>
      <w:lvlText w:val="%1.%2.%3.%4.%5.%6.%7.%8"/>
      <w:lvlJc w:val="left"/>
      <w:pPr>
        <w:tabs>
          <w:tab w:val="num" w:pos="6381"/>
        </w:tabs>
        <w:ind w:left="6381" w:hanging="1440"/>
      </w:pPr>
      <w:rPr>
        <w:rFonts w:hint="default"/>
      </w:rPr>
    </w:lvl>
    <w:lvl w:ilvl="8">
      <w:start w:val="1"/>
      <w:numFmt w:val="decimal"/>
      <w:lvlText w:val="%1.%2.%3.%4.%5.%6.%7.%8.%9"/>
      <w:lvlJc w:val="left"/>
      <w:pPr>
        <w:tabs>
          <w:tab w:val="num" w:pos="7089"/>
        </w:tabs>
        <w:ind w:left="7089" w:hanging="1440"/>
      </w:pPr>
      <w:rPr>
        <w:rFonts w:hint="default"/>
      </w:rPr>
    </w:lvl>
  </w:abstractNum>
  <w:num w:numId="1">
    <w:abstractNumId w:val="1"/>
  </w:num>
  <w:num w:numId="2">
    <w:abstractNumId w:val="11"/>
  </w:num>
  <w:num w:numId="3">
    <w:abstractNumId w:val="9"/>
  </w:num>
  <w:num w:numId="4">
    <w:abstractNumId w:val="7"/>
  </w:num>
  <w:num w:numId="5">
    <w:abstractNumId w:val="15"/>
  </w:num>
  <w:num w:numId="6">
    <w:abstractNumId w:val="13"/>
  </w:num>
  <w:num w:numId="7">
    <w:abstractNumId w:val="10"/>
  </w:num>
  <w:num w:numId="8">
    <w:abstractNumId w:val="4"/>
  </w:num>
  <w:num w:numId="9">
    <w:abstractNumId w:val="16"/>
  </w:num>
  <w:num w:numId="10">
    <w:abstractNumId w:val="14"/>
  </w:num>
  <w:num w:numId="11">
    <w:abstractNumId w:val="5"/>
  </w:num>
  <w:num w:numId="12">
    <w:abstractNumId w:val="2"/>
  </w:num>
  <w:num w:numId="13">
    <w:abstractNumId w:val="12"/>
  </w:num>
  <w:num w:numId="14">
    <w:abstractNumId w:val="8"/>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1090"/>
    <w:rsid w:val="00093B5E"/>
    <w:rsid w:val="001065E3"/>
    <w:rsid w:val="0011211B"/>
    <w:rsid w:val="001657BB"/>
    <w:rsid w:val="00186E97"/>
    <w:rsid w:val="001D6BFA"/>
    <w:rsid w:val="00230818"/>
    <w:rsid w:val="00260ABA"/>
    <w:rsid w:val="00293F13"/>
    <w:rsid w:val="003644E3"/>
    <w:rsid w:val="00381081"/>
    <w:rsid w:val="003C74BD"/>
    <w:rsid w:val="00423DF0"/>
    <w:rsid w:val="00434BD8"/>
    <w:rsid w:val="004C77D6"/>
    <w:rsid w:val="00526380"/>
    <w:rsid w:val="00546E10"/>
    <w:rsid w:val="00552B20"/>
    <w:rsid w:val="005620DC"/>
    <w:rsid w:val="00564F90"/>
    <w:rsid w:val="0057208E"/>
    <w:rsid w:val="0057298A"/>
    <w:rsid w:val="005A41D3"/>
    <w:rsid w:val="005D2995"/>
    <w:rsid w:val="00610636"/>
    <w:rsid w:val="00633681"/>
    <w:rsid w:val="006B7013"/>
    <w:rsid w:val="006F326F"/>
    <w:rsid w:val="00731A36"/>
    <w:rsid w:val="0073474E"/>
    <w:rsid w:val="00752391"/>
    <w:rsid w:val="00791090"/>
    <w:rsid w:val="00792DAE"/>
    <w:rsid w:val="007C1AB0"/>
    <w:rsid w:val="007D6BF8"/>
    <w:rsid w:val="00822C29"/>
    <w:rsid w:val="008536E7"/>
    <w:rsid w:val="00857694"/>
    <w:rsid w:val="008C5749"/>
    <w:rsid w:val="008D761B"/>
    <w:rsid w:val="00914149"/>
    <w:rsid w:val="009B4522"/>
    <w:rsid w:val="00B72DAE"/>
    <w:rsid w:val="00BA6339"/>
    <w:rsid w:val="00C70AD5"/>
    <w:rsid w:val="00C77C9B"/>
    <w:rsid w:val="00C94114"/>
    <w:rsid w:val="00C96AC7"/>
    <w:rsid w:val="00D74C7E"/>
    <w:rsid w:val="00DC673A"/>
    <w:rsid w:val="00DE3C0C"/>
    <w:rsid w:val="00DF416C"/>
    <w:rsid w:val="00E353DE"/>
    <w:rsid w:val="00E40B1D"/>
    <w:rsid w:val="00E75703"/>
    <w:rsid w:val="00E82315"/>
    <w:rsid w:val="00ED0D2C"/>
    <w:rsid w:val="00ED2302"/>
    <w:rsid w:val="00F01263"/>
    <w:rsid w:val="00F578B7"/>
    <w:rsid w:val="00FE2A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90"/>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1090"/>
    <w:pPr>
      <w:ind w:left="720"/>
      <w:contextualSpacing/>
    </w:pPr>
    <w:rPr>
      <w:sz w:val="20"/>
      <w:szCs w:val="20"/>
    </w:rPr>
  </w:style>
  <w:style w:type="paragraph" w:styleId="stbilgi">
    <w:name w:val="header"/>
    <w:basedOn w:val="Normal"/>
    <w:link w:val="stbilgiChar"/>
    <w:unhideWhenUsed/>
    <w:rsid w:val="00791090"/>
    <w:pPr>
      <w:tabs>
        <w:tab w:val="center" w:pos="4536"/>
        <w:tab w:val="right" w:pos="9072"/>
      </w:tabs>
    </w:pPr>
  </w:style>
  <w:style w:type="character" w:customStyle="1" w:styleId="stbilgiChar">
    <w:name w:val="Üstbilgi Char"/>
    <w:basedOn w:val="VarsaylanParagrafYazTipi"/>
    <w:link w:val="stbilgi"/>
    <w:uiPriority w:val="99"/>
    <w:semiHidden/>
    <w:rsid w:val="007910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1090"/>
    <w:pPr>
      <w:tabs>
        <w:tab w:val="center" w:pos="4536"/>
        <w:tab w:val="right" w:pos="9072"/>
      </w:tabs>
    </w:pPr>
  </w:style>
  <w:style w:type="character" w:customStyle="1" w:styleId="AltbilgiChar">
    <w:name w:val="Altbilgi Char"/>
    <w:basedOn w:val="VarsaylanParagrafYazTipi"/>
    <w:link w:val="Altbilgi"/>
    <w:uiPriority w:val="99"/>
    <w:rsid w:val="00791090"/>
    <w:rPr>
      <w:rFonts w:ascii="Times New Roman" w:eastAsia="Times New Roman" w:hAnsi="Times New Roman" w:cs="Times New Roman"/>
      <w:sz w:val="24"/>
      <w:szCs w:val="24"/>
      <w:lang w:eastAsia="tr-TR"/>
    </w:rPr>
  </w:style>
  <w:style w:type="character" w:styleId="SayfaNumaras">
    <w:name w:val="page number"/>
    <w:basedOn w:val="VarsaylanParagrafYazTipi"/>
    <w:rsid w:val="00791090"/>
  </w:style>
  <w:style w:type="paragraph" w:styleId="BalonMetni">
    <w:name w:val="Balloon Text"/>
    <w:basedOn w:val="Normal"/>
    <w:link w:val="BalonMetniChar"/>
    <w:uiPriority w:val="99"/>
    <w:semiHidden/>
    <w:unhideWhenUsed/>
    <w:rsid w:val="00C77C9B"/>
    <w:rPr>
      <w:rFonts w:ascii="Tahoma" w:hAnsi="Tahoma" w:cs="Tahoma"/>
      <w:sz w:val="16"/>
      <w:szCs w:val="16"/>
    </w:rPr>
  </w:style>
  <w:style w:type="character" w:customStyle="1" w:styleId="BalonMetniChar">
    <w:name w:val="Balon Metni Char"/>
    <w:basedOn w:val="VarsaylanParagrafYazTipi"/>
    <w:link w:val="BalonMetni"/>
    <w:uiPriority w:val="99"/>
    <w:semiHidden/>
    <w:rsid w:val="00C77C9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90"/>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1090"/>
    <w:pPr>
      <w:ind w:left="720"/>
      <w:contextualSpacing/>
    </w:pPr>
    <w:rPr>
      <w:sz w:val="20"/>
      <w:szCs w:val="20"/>
    </w:rPr>
  </w:style>
  <w:style w:type="paragraph" w:styleId="stbilgi">
    <w:name w:val="header"/>
    <w:basedOn w:val="Normal"/>
    <w:link w:val="stbilgiChar"/>
    <w:unhideWhenUsed/>
    <w:rsid w:val="00791090"/>
    <w:pPr>
      <w:tabs>
        <w:tab w:val="center" w:pos="4536"/>
        <w:tab w:val="right" w:pos="9072"/>
      </w:tabs>
    </w:pPr>
  </w:style>
  <w:style w:type="character" w:customStyle="1" w:styleId="stbilgiChar">
    <w:name w:val="Üstbilgi Char"/>
    <w:basedOn w:val="VarsaylanParagrafYazTipi"/>
    <w:link w:val="stbilgi"/>
    <w:uiPriority w:val="99"/>
    <w:semiHidden/>
    <w:rsid w:val="007910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1090"/>
    <w:pPr>
      <w:tabs>
        <w:tab w:val="center" w:pos="4536"/>
        <w:tab w:val="right" w:pos="9072"/>
      </w:tabs>
    </w:pPr>
  </w:style>
  <w:style w:type="character" w:customStyle="1" w:styleId="AltbilgiChar">
    <w:name w:val="Altbilgi Char"/>
    <w:basedOn w:val="VarsaylanParagrafYazTipi"/>
    <w:link w:val="Altbilgi"/>
    <w:uiPriority w:val="99"/>
    <w:rsid w:val="00791090"/>
    <w:rPr>
      <w:rFonts w:ascii="Times New Roman" w:eastAsia="Times New Roman" w:hAnsi="Times New Roman" w:cs="Times New Roman"/>
      <w:sz w:val="24"/>
      <w:szCs w:val="24"/>
      <w:lang w:eastAsia="tr-TR"/>
    </w:rPr>
  </w:style>
  <w:style w:type="character" w:styleId="SayfaNumaras">
    <w:name w:val="page number"/>
    <w:basedOn w:val="VarsaylanParagrafYazTipi"/>
    <w:rsid w:val="0079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9808">
      <w:bodyDiv w:val="1"/>
      <w:marLeft w:val="0"/>
      <w:marRight w:val="0"/>
      <w:marTop w:val="0"/>
      <w:marBottom w:val="0"/>
      <w:divBdr>
        <w:top w:val="none" w:sz="0" w:space="0" w:color="auto"/>
        <w:left w:val="none" w:sz="0" w:space="0" w:color="auto"/>
        <w:bottom w:val="none" w:sz="0" w:space="0" w:color="auto"/>
        <w:right w:val="none" w:sz="0" w:space="0" w:color="auto"/>
      </w:divBdr>
    </w:div>
    <w:div w:id="6941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3/calisanlarin-patlayici-ortamlarini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omaliye.com/aralik_06/muhtemel-patlayici-ortamda-kullanila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2245</Words>
  <Characters>12799</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ACER</cp:lastModifiedBy>
  <cp:revision>29</cp:revision>
  <cp:lastPrinted>2015-05-29T14:03:00Z</cp:lastPrinted>
  <dcterms:created xsi:type="dcterms:W3CDTF">2014-01-31T09:23:00Z</dcterms:created>
  <dcterms:modified xsi:type="dcterms:W3CDTF">2017-07-05T20:47:00Z</dcterms:modified>
</cp:coreProperties>
</file>