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4E" w:rsidRDefault="00F83DA1" w:rsidP="00C628CC">
      <w:pPr>
        <w:spacing w:line="240" w:lineRule="auto"/>
        <w:jc w:val="center"/>
        <w:rPr>
          <w:rFonts w:ascii="Impact" w:hAnsi="Impact"/>
          <w:sz w:val="44"/>
        </w:rPr>
      </w:pPr>
      <w:bookmarkStart w:id="0" w:name="_GoBack"/>
      <w:bookmarkEnd w:id="0"/>
      <w:r>
        <w:rPr>
          <w:rFonts w:ascii="Impact" w:hAnsi="Impact"/>
          <w:noProof/>
          <w:sz w:val="44"/>
          <w:lang w:eastAsia="tr-TR"/>
        </w:rPr>
        <w:drawing>
          <wp:anchor distT="0" distB="0" distL="114300" distR="114300" simplePos="0" relativeHeight="251684864" behindDoc="1" locked="0" layoutInCell="1" allowOverlap="1">
            <wp:simplePos x="0" y="0"/>
            <wp:positionH relativeFrom="column">
              <wp:posOffset>-431800</wp:posOffset>
            </wp:positionH>
            <wp:positionV relativeFrom="paragraph">
              <wp:posOffset>-540385</wp:posOffset>
            </wp:positionV>
            <wp:extent cx="7560042" cy="10696575"/>
            <wp:effectExtent l="0" t="0" r="317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a:extLst>
                        <a:ext uri="{28A0092B-C50C-407E-A947-70E740481C1C}">
                          <a14:useLocalDpi xmlns:a14="http://schemas.microsoft.com/office/drawing/2010/main" val="0"/>
                        </a:ext>
                      </a:extLst>
                    </a:blip>
                    <a:stretch>
                      <a:fillRect/>
                    </a:stretch>
                  </pic:blipFill>
                  <pic:spPr>
                    <a:xfrm>
                      <a:off x="0" y="0"/>
                      <a:ext cx="7563221" cy="10701073"/>
                    </a:xfrm>
                    <a:prstGeom prst="rect">
                      <a:avLst/>
                    </a:prstGeom>
                  </pic:spPr>
                </pic:pic>
              </a:graphicData>
            </a:graphic>
            <wp14:sizeRelH relativeFrom="page">
              <wp14:pctWidth>0</wp14:pctWidth>
            </wp14:sizeRelH>
            <wp14:sizeRelV relativeFrom="page">
              <wp14:pctHeight>0</wp14:pctHeight>
            </wp14:sizeRelV>
          </wp:anchor>
        </w:drawing>
      </w:r>
    </w:p>
    <w:p w:rsidR="00C0154E" w:rsidRDefault="00C0154E" w:rsidP="00C628CC">
      <w:pPr>
        <w:spacing w:line="240" w:lineRule="auto"/>
        <w:jc w:val="center"/>
        <w:rPr>
          <w:rFonts w:ascii="Impact" w:hAnsi="Impact"/>
          <w:sz w:val="44"/>
        </w:rPr>
      </w:pPr>
    </w:p>
    <w:p w:rsidR="00C0154E" w:rsidRDefault="00C0154E" w:rsidP="00C628CC">
      <w:pPr>
        <w:spacing w:line="240" w:lineRule="auto"/>
        <w:jc w:val="center"/>
        <w:rPr>
          <w:rFonts w:ascii="Impact" w:hAnsi="Impact"/>
          <w:sz w:val="44"/>
        </w:rPr>
        <w:sectPr w:rsidR="00C0154E" w:rsidSect="00C0154E">
          <w:footerReference w:type="default" r:id="rId10"/>
          <w:pgSz w:w="11906" w:h="16838"/>
          <w:pgMar w:top="851" w:right="1134" w:bottom="680" w:left="680" w:header="709" w:footer="312" w:gutter="0"/>
          <w:cols w:space="708"/>
          <w:docGrid w:linePitch="360"/>
        </w:sectPr>
      </w:pPr>
    </w:p>
    <w:p w:rsidR="00C0154E" w:rsidRPr="00C0154E" w:rsidRDefault="003548F0" w:rsidP="00C628CC">
      <w:pPr>
        <w:spacing w:line="240" w:lineRule="auto"/>
        <w:jc w:val="center"/>
        <w:rPr>
          <w:rFonts w:ascii="Arial" w:hAnsi="Arial" w:cs="Arial"/>
          <w:sz w:val="24"/>
          <w:szCs w:val="24"/>
        </w:rPr>
      </w:pPr>
      <w:r w:rsidRPr="003548F0">
        <w:rPr>
          <w:rFonts w:ascii="Arial" w:hAnsi="Arial" w:cs="Arial"/>
          <w:noProof/>
          <w:sz w:val="24"/>
          <w:szCs w:val="24"/>
          <w:lang w:eastAsia="tr-TR"/>
        </w:rPr>
        <w:lastRenderedPageBreak/>
        <mc:AlternateContent>
          <mc:Choice Requires="wps">
            <w:drawing>
              <wp:anchor distT="0" distB="0" distL="114300" distR="114300" simplePos="0" relativeHeight="251678720" behindDoc="0" locked="0" layoutInCell="1" allowOverlap="1" wp14:anchorId="5391C4A2" wp14:editId="1A315C90">
                <wp:simplePos x="0" y="0"/>
                <wp:positionH relativeFrom="column">
                  <wp:posOffset>2014855</wp:posOffset>
                </wp:positionH>
                <wp:positionV relativeFrom="paragraph">
                  <wp:posOffset>238760</wp:posOffset>
                </wp:positionV>
                <wp:extent cx="1483995" cy="360000"/>
                <wp:effectExtent l="38100" t="38100" r="97155" b="97790"/>
                <wp:wrapNone/>
                <wp:docPr id="288" name="Yuvarlatılmış Dikdörtgen 288"/>
                <wp:cNvGraphicFramePr/>
                <a:graphic xmlns:a="http://schemas.openxmlformats.org/drawingml/2006/main">
                  <a:graphicData uri="http://schemas.microsoft.com/office/word/2010/wordprocessingShape">
                    <wps:wsp>
                      <wps:cNvSpPr/>
                      <wps:spPr>
                        <a:xfrm>
                          <a:off x="0" y="0"/>
                          <a:ext cx="1483995" cy="360000"/>
                        </a:xfrm>
                        <a:prstGeom prst="roundRect">
                          <a:avLst/>
                        </a:prstGeom>
                        <a:gradFill flip="none" rotWithShape="1">
                          <a:gsLst>
                            <a:gs pos="0">
                              <a:schemeClr val="accent5">
                                <a:lumMod val="40000"/>
                                <a:lumOff val="60000"/>
                                <a:shade val="30000"/>
                                <a:satMod val="115000"/>
                              </a:schemeClr>
                            </a:gs>
                            <a:gs pos="50000">
                              <a:schemeClr val="accent5">
                                <a:lumMod val="40000"/>
                                <a:lumOff val="60000"/>
                                <a:shade val="67500"/>
                                <a:satMod val="115000"/>
                              </a:schemeClr>
                            </a:gs>
                            <a:gs pos="100000">
                              <a:schemeClr val="accent5">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3DA1" w:rsidRPr="00060728" w:rsidRDefault="00F83DA1"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8" o:spid="_x0000_s1026" style="position:absolute;left:0;text-align:left;margin-left:158.65pt;margin-top:18.8pt;width:116.8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" fillcolor="#b6dde8 [1304]" stroked="f" strokeweight="2pt">
                <v:fill color2="#b6dde8 [1304]" rotate="t" angle="225" colors="0 #678289;.5 #96bcc6;1 #b3e0ec" focus="100%" type="gradient"/>
                <v:shadow on="t" color="black" opacity="26214f" origin="-.5,-.5" offset=".74836mm,.74836mm"/>
                <v:textbox>
                  <w:txbxContent>
                    <w:p w:rsidR="00F83DA1" w:rsidRPr="00060728" w:rsidRDefault="00F83DA1"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AMAÇ</w:t>
                      </w:r>
                    </w:p>
                  </w:txbxContent>
                </v:textbox>
              </v:roundrect>
            </w:pict>
          </mc:Fallback>
        </mc:AlternateContent>
      </w:r>
    </w:p>
    <w:p w:rsidR="00C0154E" w:rsidRPr="00C0154E" w:rsidRDefault="00060728" w:rsidP="00C628CC">
      <w:pPr>
        <w:spacing w:line="240" w:lineRule="auto"/>
        <w:jc w:val="center"/>
        <w:rPr>
          <w:rFonts w:ascii="Arial" w:hAnsi="Arial" w:cs="Arial"/>
          <w:sz w:val="24"/>
          <w:szCs w:val="24"/>
        </w:rPr>
      </w:pPr>
      <w:r w:rsidRPr="003548F0">
        <w:rPr>
          <w:rFonts w:ascii="Arial" w:hAnsi="Arial" w:cs="Arial"/>
          <w:noProof/>
          <w:sz w:val="24"/>
          <w:szCs w:val="24"/>
          <w:lang w:eastAsia="tr-TR"/>
        </w:rPr>
        <mc:AlternateContent>
          <mc:Choice Requires="wps">
            <w:drawing>
              <wp:anchor distT="0" distB="0" distL="114300" distR="114300" simplePos="0" relativeHeight="251677696" behindDoc="0" locked="0" layoutInCell="1" allowOverlap="1" wp14:anchorId="6618EBFE" wp14:editId="65226462">
                <wp:simplePos x="0" y="0"/>
                <wp:positionH relativeFrom="column">
                  <wp:posOffset>2298065</wp:posOffset>
                </wp:positionH>
                <wp:positionV relativeFrom="paragraph">
                  <wp:posOffset>192405</wp:posOffset>
                </wp:positionV>
                <wp:extent cx="7308215" cy="1362075"/>
                <wp:effectExtent l="38100" t="38100" r="102235" b="104775"/>
                <wp:wrapNone/>
                <wp:docPr id="31" name="Yuvarlatılmış Dikdörtgen 31"/>
                <wp:cNvGraphicFramePr/>
                <a:graphic xmlns:a="http://schemas.openxmlformats.org/drawingml/2006/main">
                  <a:graphicData uri="http://schemas.microsoft.com/office/word/2010/wordprocessingShape">
                    <wps:wsp>
                      <wps:cNvSpPr/>
                      <wps:spPr>
                        <a:xfrm>
                          <a:off x="0" y="0"/>
                          <a:ext cx="7308215" cy="1362075"/>
                        </a:xfrm>
                        <a:prstGeom prst="roundRect">
                          <a:avLst/>
                        </a:prstGeom>
                        <a:solidFill>
                          <a:schemeClr val="accent5">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3DA1" w:rsidRPr="00860088" w:rsidRDefault="00F83DA1" w:rsidP="00F83DA1">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20"/>
                              </w:rPr>
                            </w:pPr>
                            <w:r w:rsidRPr="00860088">
                              <w:rPr>
                                <w:rFonts w:ascii="Comic Sans MS" w:eastAsia="ヒラギノ明朝 Pro W3" w:hAnsi="Comic Sans MS" w:cs="Calibri"/>
                                <w:b/>
                                <w:color w:val="000000" w:themeColor="text1"/>
                                <w:sz w:val="20"/>
                                <w:szCs w:val="20"/>
                              </w:rPr>
                              <w:t xml:space="preserve">Bu kontrol listesi, kara yolu ile yapılan yolcu taşımacılığı işleri için </w:t>
                            </w:r>
                            <w:proofErr w:type="gramStart"/>
                            <w:r w:rsidRPr="00860088">
                              <w:rPr>
                                <w:rFonts w:ascii="Comic Sans MS" w:eastAsia="ヒラギノ明朝 Pro W3" w:hAnsi="Comic Sans MS" w:cs="Calibri"/>
                                <w:b/>
                                <w:color w:val="000000" w:themeColor="text1"/>
                                <w:sz w:val="20"/>
                                <w:szCs w:val="20"/>
                              </w:rPr>
                              <w:t>20/6/2012</w:t>
                            </w:r>
                            <w:proofErr w:type="gramEnd"/>
                            <w:r w:rsidRPr="00860088">
                              <w:rPr>
                                <w:rFonts w:ascii="Comic Sans MS" w:eastAsia="ヒラギノ明朝 Pro W3" w:hAnsi="Comic Sans MS" w:cs="Calibri"/>
                                <w:b/>
                                <w:color w:val="000000" w:themeColor="text1"/>
                                <w:sz w:val="20"/>
                                <w:szCs w:val="20"/>
                              </w:rPr>
                              <w:t xml:space="preserve"> tarihli ve 6331 sayılı İş Sağlığı ve Güvenliği Kanunu ile 29/12/2012 tarihli ve 28512 sayılı Resmi </w:t>
                            </w:r>
                            <w:proofErr w:type="spellStart"/>
                            <w:r w:rsidRPr="00860088">
                              <w:rPr>
                                <w:rFonts w:ascii="Comic Sans MS" w:eastAsia="ヒラギノ明朝 Pro W3" w:hAnsi="Comic Sans MS" w:cs="Calibri"/>
                                <w:b/>
                                <w:color w:val="000000" w:themeColor="text1"/>
                                <w:sz w:val="20"/>
                                <w:szCs w:val="20"/>
                              </w:rPr>
                              <w:t>Gazete`de</w:t>
                            </w:r>
                            <w:proofErr w:type="spellEnd"/>
                            <w:r w:rsidRPr="00860088">
                              <w:rPr>
                                <w:rFonts w:ascii="Comic Sans MS" w:eastAsia="ヒラギノ明朝 Pro W3" w:hAnsi="Comic Sans MS" w:cs="Calibri"/>
                                <w:b/>
                                <w:color w:val="000000" w:themeColor="text1"/>
                                <w:sz w:val="20"/>
                                <w:szCs w:val="20"/>
                              </w:rPr>
                              <w:t xml:space="preserve"> yayımlanarak yürürlüğe giren İş Sağlığı ve Güvenliği Risk Değerlendirmesi Yönetmeliği uyarınca risk değerlendirmesinin gerçekleştirilmesi sürecinde yol göstermek amacıyla hazırlanmıştır.</w:t>
                            </w:r>
                          </w:p>
                          <w:p w:rsidR="00F83DA1" w:rsidRPr="0029537B" w:rsidRDefault="00F83DA1" w:rsidP="00F83DA1">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sz w:val="20"/>
                                <w:szCs w:val="20"/>
                              </w:rPr>
                            </w:pPr>
                            <w:r w:rsidRPr="00860088">
                              <w:rPr>
                                <w:rFonts w:ascii="Comic Sans MS" w:eastAsia="ヒラギノ明朝 Pro W3" w:hAnsi="Comic Sans MS" w:cs="Calibri"/>
                                <w:b/>
                                <w:color w:val="000000" w:themeColor="text1"/>
                                <w:sz w:val="20"/>
                                <w:szCs w:val="20"/>
                              </w:rPr>
                              <w:t>Kontrol listesi doğru bir şekilde uygulanıp, uygun olmadığını değerlendirdiğiniz konularda gerekli önlemler alındığı takdirde işyerleriniz, sadece çalışanlar için değil müşteriler için de sağlıklı ve güvenli hale gelecektir.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1" o:spid="_x0000_s1027" style="position:absolute;left:0;text-align:left;margin-left:180.95pt;margin-top:15.15pt;width:575.45pt;height:10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" fillcolor="#b6dde8 [1304]" stroked="f" strokeweight="2pt">
                <v:shadow on="t" color="black" opacity="26214f" origin="-.5,-.5" offset=".74836mm,.74836mm"/>
                <v:textbox>
                  <w:txbxContent>
                    <w:p w:rsidR="00F83DA1" w:rsidRPr="00860088" w:rsidRDefault="00F83DA1" w:rsidP="00F83DA1">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themeColor="text1"/>
                          <w:sz w:val="20"/>
                          <w:szCs w:val="20"/>
                        </w:rPr>
                      </w:pPr>
                      <w:r w:rsidRPr="00860088">
                        <w:rPr>
                          <w:rFonts w:ascii="Comic Sans MS" w:eastAsia="ヒラギノ明朝 Pro W3" w:hAnsi="Comic Sans MS" w:cs="Calibri"/>
                          <w:b/>
                          <w:color w:val="000000" w:themeColor="text1"/>
                          <w:sz w:val="20"/>
                          <w:szCs w:val="20"/>
                        </w:rPr>
                        <w:t xml:space="preserve">Bu kontrol listesi, kara yolu ile yapılan yolcu taşımacılığı işleri için </w:t>
                      </w:r>
                      <w:proofErr w:type="gramStart"/>
                      <w:r w:rsidRPr="00860088">
                        <w:rPr>
                          <w:rFonts w:ascii="Comic Sans MS" w:eastAsia="ヒラギノ明朝 Pro W3" w:hAnsi="Comic Sans MS" w:cs="Calibri"/>
                          <w:b/>
                          <w:color w:val="000000" w:themeColor="text1"/>
                          <w:sz w:val="20"/>
                          <w:szCs w:val="20"/>
                        </w:rPr>
                        <w:t>20/6/2012</w:t>
                      </w:r>
                      <w:proofErr w:type="gramEnd"/>
                      <w:r w:rsidRPr="00860088">
                        <w:rPr>
                          <w:rFonts w:ascii="Comic Sans MS" w:eastAsia="ヒラギノ明朝 Pro W3" w:hAnsi="Comic Sans MS" w:cs="Calibri"/>
                          <w:b/>
                          <w:color w:val="000000" w:themeColor="text1"/>
                          <w:sz w:val="20"/>
                          <w:szCs w:val="20"/>
                        </w:rPr>
                        <w:t xml:space="preserve"> tarihli ve 6331 sayılı İş Sağlığı ve Güvenliği Kanunu ile 29/12/2012 tarihli ve 28512 sayılı Resmi </w:t>
                      </w:r>
                      <w:proofErr w:type="spellStart"/>
                      <w:r w:rsidRPr="00860088">
                        <w:rPr>
                          <w:rFonts w:ascii="Comic Sans MS" w:eastAsia="ヒラギノ明朝 Pro W3" w:hAnsi="Comic Sans MS" w:cs="Calibri"/>
                          <w:b/>
                          <w:color w:val="000000" w:themeColor="text1"/>
                          <w:sz w:val="20"/>
                          <w:szCs w:val="20"/>
                        </w:rPr>
                        <w:t>Gazete`de</w:t>
                      </w:r>
                      <w:proofErr w:type="spellEnd"/>
                      <w:r w:rsidRPr="00860088">
                        <w:rPr>
                          <w:rFonts w:ascii="Comic Sans MS" w:eastAsia="ヒラギノ明朝 Pro W3" w:hAnsi="Comic Sans MS" w:cs="Calibri"/>
                          <w:b/>
                          <w:color w:val="000000" w:themeColor="text1"/>
                          <w:sz w:val="20"/>
                          <w:szCs w:val="20"/>
                        </w:rPr>
                        <w:t xml:space="preserve"> yayımlanarak yürürlüğe giren İş Sağlığı ve Güvenliği Risk Değerlendirmesi Yönetmeliği uyarınca risk değerlendirmesinin gerçekleştirilmesi sürecinde yol göstermek amacıyla hazırlanmıştır.</w:t>
                      </w:r>
                    </w:p>
                    <w:p w:rsidR="00F83DA1" w:rsidRPr="0029537B" w:rsidRDefault="00F83DA1" w:rsidP="00F83DA1">
                      <w:pPr>
                        <w:pStyle w:val="ListeParagraf"/>
                        <w:numPr>
                          <w:ilvl w:val="0"/>
                          <w:numId w:val="16"/>
                        </w:numPr>
                        <w:tabs>
                          <w:tab w:val="left" w:pos="-7938"/>
                        </w:tabs>
                        <w:spacing w:after="0" w:line="240" w:lineRule="auto"/>
                        <w:ind w:left="284" w:hanging="284"/>
                        <w:jc w:val="both"/>
                        <w:rPr>
                          <w:rFonts w:ascii="Comic Sans MS" w:eastAsia="ヒラギノ明朝 Pro W3" w:hAnsi="Comic Sans MS" w:cs="Calibri"/>
                          <w:b/>
                          <w:color w:val="000000"/>
                          <w:sz w:val="20"/>
                          <w:szCs w:val="20"/>
                        </w:rPr>
                      </w:pPr>
                      <w:r w:rsidRPr="00860088">
                        <w:rPr>
                          <w:rFonts w:ascii="Comic Sans MS" w:eastAsia="ヒラギノ明朝 Pro W3" w:hAnsi="Comic Sans MS" w:cs="Calibri"/>
                          <w:b/>
                          <w:color w:val="000000" w:themeColor="text1"/>
                          <w:sz w:val="20"/>
                          <w:szCs w:val="20"/>
                        </w:rPr>
                        <w:t>Kontrol listesi doğru bir şekilde uygulanıp, uygun olmadığını değerlendirdiğiniz konularda gerekli önlemler alındığı takdirde işyerleriniz, sadece çalışanlar için değil müşteriler için de sağlıklı ve güvenli hale gelecektir.</w:t>
                      </w:r>
                    </w:p>
                  </w:txbxContent>
                </v:textbox>
              </v:roundrect>
            </w:pict>
          </mc:Fallback>
        </mc:AlternateContent>
      </w:r>
    </w:p>
    <w:p w:rsidR="00C0154E" w:rsidRDefault="00C0154E"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F83DA1" w:rsidP="00C628CC">
      <w:pPr>
        <w:spacing w:line="240" w:lineRule="auto"/>
        <w:jc w:val="center"/>
        <w:rPr>
          <w:rFonts w:ascii="Impact" w:hAnsi="Impact"/>
          <w:sz w:val="44"/>
        </w:rPr>
      </w:pPr>
      <w:r w:rsidRPr="003548F0">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14:anchorId="54FDF958" wp14:editId="2E53913E">
                <wp:simplePos x="0" y="0"/>
                <wp:positionH relativeFrom="column">
                  <wp:posOffset>-136525</wp:posOffset>
                </wp:positionH>
                <wp:positionV relativeFrom="paragraph">
                  <wp:posOffset>313055</wp:posOffset>
                </wp:positionV>
                <wp:extent cx="1483995" cy="359410"/>
                <wp:effectExtent l="38100" t="38100" r="97155" b="97790"/>
                <wp:wrapNone/>
                <wp:docPr id="28" name="Yuvarlatılmış Dikdörtgen 28"/>
                <wp:cNvGraphicFramePr/>
                <a:graphic xmlns:a="http://schemas.openxmlformats.org/drawingml/2006/main">
                  <a:graphicData uri="http://schemas.microsoft.com/office/word/2010/wordprocessingShape">
                    <wps:wsp>
                      <wps:cNvSpPr/>
                      <wps:spPr>
                        <a:xfrm>
                          <a:off x="0" y="0"/>
                          <a:ext cx="1483995" cy="359410"/>
                        </a:xfrm>
                        <a:prstGeom prst="roundRect">
                          <a:avLst/>
                        </a:prstGeom>
                        <a:gradFill flip="none" rotWithShape="1">
                          <a:gsLst>
                            <a:gs pos="0">
                              <a:schemeClr val="accent3">
                                <a:lumMod val="40000"/>
                                <a:lumOff val="60000"/>
                                <a:shade val="30000"/>
                                <a:satMod val="115000"/>
                              </a:schemeClr>
                            </a:gs>
                            <a:gs pos="50000">
                              <a:schemeClr val="accent3">
                                <a:lumMod val="40000"/>
                                <a:lumOff val="60000"/>
                                <a:shade val="67500"/>
                                <a:satMod val="115000"/>
                              </a:schemeClr>
                            </a:gs>
                            <a:gs pos="100000">
                              <a:schemeClr val="accent3">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3DA1" w:rsidRPr="00060728" w:rsidRDefault="00F83DA1"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8" o:spid="_x0000_s1028" style="position:absolute;left:0;text-align:left;margin-left:-10.75pt;margin-top:24.65pt;width:116.85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" fillcolor="#d6e3bc [1302]" stroked="f" strokeweight="2pt">
                <v:fill color2="#d6e3bc [1302]" rotate="t" angle="225" colors="0 #7d866b;.5 #b5c29b;1 #d8e7ba" focus="100%" type="gradient"/>
                <v:shadow on="t" color="black" opacity="26214f" origin="-.5,-.5" offset=".74836mm,.74836mm"/>
                <v:textbox>
                  <w:txbxContent>
                    <w:p w:rsidR="00F83DA1" w:rsidRPr="00060728" w:rsidRDefault="00F83DA1" w:rsidP="003548F0">
                      <w:pPr>
                        <w:tabs>
                          <w:tab w:val="left" w:pos="-7938"/>
                        </w:tabs>
                        <w:spacing w:after="0"/>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YÜKÜMLÜLÜK</w:t>
                      </w:r>
                    </w:p>
                  </w:txbxContent>
                </v:textbox>
              </v:roundrect>
            </w:pict>
          </mc:Fallback>
        </mc:AlternateContent>
      </w:r>
    </w:p>
    <w:p w:rsidR="006E326A" w:rsidRDefault="00F83DA1" w:rsidP="00C628CC">
      <w:pPr>
        <w:spacing w:line="240" w:lineRule="auto"/>
        <w:jc w:val="center"/>
        <w:rPr>
          <w:rFonts w:ascii="Impact" w:hAnsi="Impact"/>
          <w:sz w:val="44"/>
        </w:rPr>
      </w:pPr>
      <w:r w:rsidRPr="003548F0">
        <w:rPr>
          <w:rFonts w:ascii="Arial" w:hAnsi="Arial" w:cs="Arial"/>
          <w:noProof/>
          <w:sz w:val="24"/>
          <w:szCs w:val="24"/>
          <w:lang w:eastAsia="tr-TR"/>
        </w:rPr>
        <mc:AlternateContent>
          <mc:Choice Requires="wps">
            <w:drawing>
              <wp:anchor distT="0" distB="0" distL="114300" distR="114300" simplePos="0" relativeHeight="251675648" behindDoc="0" locked="0" layoutInCell="1" allowOverlap="1" wp14:anchorId="4AB37AEC" wp14:editId="627F9EDA">
                <wp:simplePos x="0" y="0"/>
                <wp:positionH relativeFrom="column">
                  <wp:posOffset>69215</wp:posOffset>
                </wp:positionH>
                <wp:positionV relativeFrom="paragraph">
                  <wp:posOffset>48895</wp:posOffset>
                </wp:positionV>
                <wp:extent cx="8148120" cy="4199255"/>
                <wp:effectExtent l="38100" t="38100" r="100965" b="86995"/>
                <wp:wrapNone/>
                <wp:docPr id="27" name="Yuvarlatılmış Dikdörtgen 27"/>
                <wp:cNvGraphicFramePr/>
                <a:graphic xmlns:a="http://schemas.openxmlformats.org/drawingml/2006/main">
                  <a:graphicData uri="http://schemas.microsoft.com/office/word/2010/wordprocessingShape">
                    <wps:wsp>
                      <wps:cNvSpPr/>
                      <wps:spPr>
                        <a:xfrm>
                          <a:off x="0" y="0"/>
                          <a:ext cx="8148120" cy="4199255"/>
                        </a:xfrm>
                        <a:prstGeom prst="roundRect">
                          <a:avLst/>
                        </a:prstGeom>
                        <a:solidFill>
                          <a:schemeClr val="accent3">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Calibri"/>
                                <w:b/>
                                <w:color w:val="000000" w:themeColor="text1"/>
                                <w:sz w:val="21"/>
                                <w:szCs w:val="21"/>
                              </w:rPr>
                              <w:t>Kara yolu ile yapılan yolcu taşımacılığı işleri için</w:t>
                            </w:r>
                            <w:r w:rsidRPr="00F83DA1">
                              <w:rPr>
                                <w:rFonts w:ascii="Comic Sans MS" w:eastAsia="ヒラギノ明朝 Pro W3" w:hAnsi="Comic Sans MS" w:cs="Times New Roman"/>
                                <w:b/>
                                <w:color w:val="000000" w:themeColor="text1"/>
                                <w:sz w:val="21"/>
                                <w:szCs w:val="21"/>
                              </w:rPr>
                              <w:t xml:space="preserve"> bu kontrol listesinin</w:t>
                            </w:r>
                            <w:r w:rsidR="00DE0C22">
                              <w:rPr>
                                <w:rFonts w:ascii="Comic Sans MS" w:eastAsia="ヒラギノ明朝 Pro W3" w:hAnsi="Comic Sans MS" w:cs="Times New Roman"/>
                                <w:b/>
                                <w:color w:val="000000" w:themeColor="text1"/>
                                <w:sz w:val="21"/>
                                <w:szCs w:val="21"/>
                              </w:rPr>
                              <w:t xml:space="preserve"> ihtiyaca göre geliştirilip</w:t>
                            </w:r>
                            <w:r w:rsidRPr="00F83DA1">
                              <w:rPr>
                                <w:rFonts w:ascii="Comic Sans MS" w:eastAsia="ヒラギノ明朝 Pro W3" w:hAnsi="Comic Sans MS" w:cs="Times New Roman"/>
                                <w:b/>
                                <w:color w:val="000000" w:themeColor="text1"/>
                                <w:sz w:val="21"/>
                                <w:szCs w:val="21"/>
                              </w:rPr>
                              <w:t xml:space="preserve"> doldurularak işyerinde bulundurulması, belirli aralıklarla güncellenmesi ve bu değerlendirme sonucunda alınması öngörülen tedbirlerin yerine getirilmesi gerekmektedir.</w:t>
                            </w:r>
                          </w:p>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 xml:space="preserve">Risk değerlendirmesi; </w:t>
                            </w:r>
                            <w:r w:rsidRPr="00F83DA1">
                              <w:rPr>
                                <w:rFonts w:ascii="Comic Sans MS" w:eastAsia="ヒラギノ明朝 Pro W3" w:hAnsi="Comic Sans MS" w:cs="Calibri"/>
                                <w:b/>
                                <w:color w:val="000000" w:themeColor="text1"/>
                                <w:sz w:val="21"/>
                                <w:szCs w:val="21"/>
                              </w:rPr>
                              <w:t xml:space="preserve">kara yolu ile yapılan yolcu taşımacılığı işlerinde </w:t>
                            </w:r>
                            <w:r w:rsidRPr="00F83DA1">
                              <w:rPr>
                                <w:rFonts w:ascii="Comic Sans MS" w:eastAsia="ヒラギノ明朝 Pro W3" w:hAnsi="Comic Sans MS" w:cs="Times New Roman"/>
                                <w:b/>
                                <w:color w:val="000000" w:themeColor="text1"/>
                                <w:sz w:val="21"/>
                                <w:szCs w:val="21"/>
                              </w:rPr>
                              <w:t>var olan ya da dışarıdan gelebilecek tehlikelerin belirlenmesi, bu tehlikelerin riske dönüşmesine yol açan faktörlerin ortadan kaldırılması için yapılması gerekli çalışmaları kapsar.</w:t>
                            </w:r>
                          </w:p>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Calibri"/>
                                <w:b/>
                                <w:color w:val="000000" w:themeColor="text1"/>
                                <w:sz w:val="21"/>
                                <w:szCs w:val="21"/>
                              </w:rPr>
                            </w:pPr>
                            <w:proofErr w:type="gramStart"/>
                            <w:r w:rsidRPr="00F83DA1">
                              <w:rPr>
                                <w:rFonts w:ascii="Comic Sans MS" w:eastAsia="ヒラギノ明朝 Pro W3" w:hAnsi="Comic Sans MS" w:cs="Calibri"/>
                                <w:b/>
                                <w:color w:val="000000" w:themeColor="text1"/>
                                <w:sz w:val="21"/>
                                <w:szCs w:val="21"/>
                              </w:rPr>
                              <w:t>26/12/2012</w:t>
                            </w:r>
                            <w:proofErr w:type="gramEnd"/>
                            <w:r w:rsidRPr="00F83DA1">
                              <w:rPr>
                                <w:rFonts w:ascii="Comic Sans MS" w:eastAsia="ヒラギノ明朝 Pro W3" w:hAnsi="Comic Sans MS" w:cs="Calibri"/>
                                <w:b/>
                                <w:color w:val="000000" w:themeColor="text1"/>
                                <w:sz w:val="21"/>
                                <w:szCs w:val="21"/>
                              </w:rPr>
                              <w:t xml:space="preserve"> tarihli ve 28509 sayılı Resmi </w:t>
                            </w:r>
                            <w:proofErr w:type="spellStart"/>
                            <w:r w:rsidRPr="00F83DA1">
                              <w:rPr>
                                <w:rFonts w:ascii="Comic Sans MS" w:eastAsia="ヒラギノ明朝 Pro W3" w:hAnsi="Comic Sans MS" w:cs="Calibri"/>
                                <w:b/>
                                <w:color w:val="000000" w:themeColor="text1"/>
                                <w:sz w:val="21"/>
                                <w:szCs w:val="21"/>
                              </w:rPr>
                              <w:t>Gazete`de</w:t>
                            </w:r>
                            <w:proofErr w:type="spellEnd"/>
                            <w:r w:rsidRPr="00F83DA1">
                              <w:rPr>
                                <w:rFonts w:ascii="Comic Sans MS" w:eastAsia="ヒラギノ明朝 Pro W3" w:hAnsi="Comic Sans MS" w:cs="Calibri"/>
                                <w:b/>
                                <w:color w:val="000000" w:themeColor="text1"/>
                                <w:sz w:val="21"/>
                                <w:szCs w:val="21"/>
                              </w:rPr>
                              <w:t xml:space="preserve"> yayımlanarak yürürlüğe giren İş Sağlığı ve Güvenliğine İlişkin İşyeri Tehlike Sınıfları Tebliğine göre işyerinin faaliyet alanının yer aldığı tehlike sınıfı tespit edilmelidir. İşyerinin tehlike sınıfı ve çalışan sayısına bağlı olarak </w:t>
                            </w:r>
                            <w:r w:rsidRPr="00F83DA1">
                              <w:rPr>
                                <w:rFonts w:ascii="Comic Sans MS" w:eastAsia="ヒラギノ明朝 Pro W3" w:hAnsi="Comic Sans MS" w:cs="Times New Roman"/>
                                <w:b/>
                                <w:color w:val="000000" w:themeColor="text1"/>
                                <w:sz w:val="21"/>
                                <w:szCs w:val="21"/>
                              </w:rPr>
                              <w:t xml:space="preserve">iş güvenliği uzmanı ve işyeri hekimi görevlendirilmesi veya ortak sağlık ve güvenlik birimlerinden bu hizmetin temin edilmesi yükümlülüğü ile ilgili tarih, </w:t>
                            </w:r>
                            <w:r w:rsidRPr="00F83DA1">
                              <w:rPr>
                                <w:rFonts w:ascii="Comic Sans MS" w:eastAsia="ヒラギノ明朝 Pro W3" w:hAnsi="Comic Sans MS" w:cs="Calibri"/>
                                <w:b/>
                                <w:color w:val="000000" w:themeColor="text1"/>
                                <w:sz w:val="21"/>
                                <w:szCs w:val="21"/>
                              </w:rPr>
                              <w:t xml:space="preserve">6331 sayılı Kanunun “Yürürlük” başlıklı 38 inci maddesine göre </w:t>
                            </w:r>
                            <w:r w:rsidRPr="00F83DA1">
                              <w:rPr>
                                <w:rFonts w:ascii="Comic Sans MS" w:eastAsia="ヒラギノ明朝 Pro W3" w:hAnsi="Comic Sans MS" w:cs="Times New Roman"/>
                                <w:b/>
                                <w:color w:val="000000" w:themeColor="text1"/>
                                <w:sz w:val="21"/>
                                <w:szCs w:val="21"/>
                              </w:rPr>
                              <w:t xml:space="preserve">belirlenmelidir. </w:t>
                            </w:r>
                          </w:p>
                          <w:p w:rsidR="00F83DA1" w:rsidRPr="00F83DA1" w:rsidRDefault="00F83DA1" w:rsidP="00F83DA1">
                            <w:pPr>
                              <w:pStyle w:val="ListeParagraf"/>
                              <w:numPr>
                                <w:ilvl w:val="0"/>
                                <w:numId w:val="17"/>
                              </w:numPr>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İşyerinde gerçekleştirilecek risk değerlendirmesinin İş Sağlığı ve Güvenliği Risk Değerlendirmesi Yönetmeliğinin 6 ncı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w:t>
                            </w:r>
                            <w:proofErr w:type="spellStart"/>
                            <w:r w:rsidRPr="00F83DA1">
                              <w:rPr>
                                <w:rFonts w:ascii="Comic Sans MS" w:eastAsia="ヒラギノ明朝 Pro W3" w:hAnsi="Comic Sans MS" w:cs="Times New Roman"/>
                                <w:b/>
                                <w:color w:val="000000" w:themeColor="text1"/>
                                <w:sz w:val="21"/>
                                <w:szCs w:val="21"/>
                              </w:rPr>
                              <w:t>ler</w:t>
                            </w:r>
                            <w:proofErr w:type="spellEnd"/>
                            <w:r w:rsidRPr="00F83DA1">
                              <w:rPr>
                                <w:rFonts w:ascii="Comic Sans MS" w:eastAsia="ヒラギノ明朝 Pro W3" w:hAnsi="Comic Sans MS" w:cs="Times New Roman"/>
                                <w:b/>
                                <w:color w:val="000000" w:themeColor="text1"/>
                                <w:sz w:val="21"/>
                                <w:szCs w:val="21"/>
                              </w:rPr>
                              <w:t>) ve çalışan(</w:t>
                            </w:r>
                            <w:proofErr w:type="spellStart"/>
                            <w:r w:rsidRPr="00F83DA1">
                              <w:rPr>
                                <w:rFonts w:ascii="Comic Sans MS" w:eastAsia="ヒラギノ明朝 Pro W3" w:hAnsi="Comic Sans MS" w:cs="Times New Roman"/>
                                <w:b/>
                                <w:color w:val="000000" w:themeColor="text1"/>
                                <w:sz w:val="21"/>
                                <w:szCs w:val="21"/>
                              </w:rPr>
                              <w:t>lar</w:t>
                            </w:r>
                            <w:proofErr w:type="spellEnd"/>
                            <w:r w:rsidRPr="00F83DA1">
                              <w:rPr>
                                <w:rFonts w:ascii="Comic Sans MS" w:eastAsia="ヒラギノ明朝 Pro W3" w:hAnsi="Comic Sans MS" w:cs="Times New Roman"/>
                                <w:b/>
                                <w:color w:val="000000" w:themeColor="text1"/>
                                <w:sz w:val="21"/>
                                <w:szCs w:val="21"/>
                              </w:rPr>
                              <w:t>) birlikte risk değerlendirmesini gerçekleştirebileceklerdir.</w:t>
                            </w:r>
                          </w:p>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Calibri"/>
                                <w:b/>
                                <w:color w:val="000000" w:themeColor="text1"/>
                                <w:sz w:val="21"/>
                                <w:szCs w:val="21"/>
                              </w:rPr>
                              <w:t>Yapılmış olan risk değerlendirmesi; İş Sağlığı ve Güvenliği Risk Değerlendirmesi Yönetmeliğinin 12 inci maddesi uyarınca tehlike sınıfına göre çok tehlikeli, tehlikeli ve az tehlikeli işyerlerinde sırasıyla en geç iki, dört ve altı yılda bir yenilenir. İşyerinde herhangi bir değişiklik olması durumunda bu süreler beklenmeksizin risk değerlendirmesi yenilenir.</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7" o:spid="_x0000_s1029" style="position:absolute;left:0;text-align:left;margin-left:5.45pt;margin-top:3.85pt;width:641.6pt;height:3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" fillcolor="#d6e3bc [1302]" stroked="f" strokeweight="2pt">
                <v:shadow on="t" color="black" opacity="26214f" origin="-.5,-.5" offset=".74836mm,.74836mm"/>
                <v:textbox inset="2mm,1mm,2mm,1mm">
                  <w:txbxContent>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Calibri"/>
                          <w:b/>
                          <w:color w:val="000000" w:themeColor="text1"/>
                          <w:sz w:val="21"/>
                          <w:szCs w:val="21"/>
                        </w:rPr>
                        <w:t>Kara yolu ile yapılan yolcu taşımacılığı işleri için</w:t>
                      </w:r>
                      <w:r w:rsidRPr="00F83DA1">
                        <w:rPr>
                          <w:rFonts w:ascii="Comic Sans MS" w:eastAsia="ヒラギノ明朝 Pro W3" w:hAnsi="Comic Sans MS" w:cs="Times New Roman"/>
                          <w:b/>
                          <w:color w:val="000000" w:themeColor="text1"/>
                          <w:sz w:val="21"/>
                          <w:szCs w:val="21"/>
                        </w:rPr>
                        <w:t xml:space="preserve"> bu kontrol listesinin</w:t>
                      </w:r>
                      <w:r w:rsidR="00DE0C22">
                        <w:rPr>
                          <w:rFonts w:ascii="Comic Sans MS" w:eastAsia="ヒラギノ明朝 Pro W3" w:hAnsi="Comic Sans MS" w:cs="Times New Roman"/>
                          <w:b/>
                          <w:color w:val="000000" w:themeColor="text1"/>
                          <w:sz w:val="21"/>
                          <w:szCs w:val="21"/>
                        </w:rPr>
                        <w:t xml:space="preserve"> ihtiyaca göre </w:t>
                      </w:r>
                      <w:r w:rsidR="00DE0C22">
                        <w:rPr>
                          <w:rFonts w:ascii="Comic Sans MS" w:eastAsia="ヒラギノ明朝 Pro W3" w:hAnsi="Comic Sans MS" w:cs="Times New Roman"/>
                          <w:b/>
                          <w:color w:val="000000" w:themeColor="text1"/>
                          <w:sz w:val="21"/>
                          <w:szCs w:val="21"/>
                        </w:rPr>
                        <w:t>geliştirilip</w:t>
                      </w:r>
                      <w:bookmarkStart w:id="1" w:name="_GoBack"/>
                      <w:bookmarkEnd w:id="1"/>
                      <w:r w:rsidRPr="00F83DA1">
                        <w:rPr>
                          <w:rFonts w:ascii="Comic Sans MS" w:eastAsia="ヒラギノ明朝 Pro W3" w:hAnsi="Comic Sans MS" w:cs="Times New Roman"/>
                          <w:b/>
                          <w:color w:val="000000" w:themeColor="text1"/>
                          <w:sz w:val="21"/>
                          <w:szCs w:val="21"/>
                        </w:rPr>
                        <w:t xml:space="preserve"> doldurularak işyerinde bulundurulması, belirli aralıklarla güncellenmesi ve bu değerlendirme sonucunda alınması öngörülen tedbirlerin yerine getirilmesi gerekmektedir.</w:t>
                      </w:r>
                    </w:p>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 xml:space="preserve">Risk değerlendirmesi; </w:t>
                      </w:r>
                      <w:r w:rsidRPr="00F83DA1">
                        <w:rPr>
                          <w:rFonts w:ascii="Comic Sans MS" w:eastAsia="ヒラギノ明朝 Pro W3" w:hAnsi="Comic Sans MS" w:cs="Calibri"/>
                          <w:b/>
                          <w:color w:val="000000" w:themeColor="text1"/>
                          <w:sz w:val="21"/>
                          <w:szCs w:val="21"/>
                        </w:rPr>
                        <w:t xml:space="preserve">kara yolu ile yapılan yolcu taşımacılığı işlerinde </w:t>
                      </w:r>
                      <w:r w:rsidRPr="00F83DA1">
                        <w:rPr>
                          <w:rFonts w:ascii="Comic Sans MS" w:eastAsia="ヒラギノ明朝 Pro W3" w:hAnsi="Comic Sans MS" w:cs="Times New Roman"/>
                          <w:b/>
                          <w:color w:val="000000" w:themeColor="text1"/>
                          <w:sz w:val="21"/>
                          <w:szCs w:val="21"/>
                        </w:rPr>
                        <w:t>var olan ya da dışarıdan gelebilecek tehlikelerin belirlenmesi, bu tehlikelerin riske dönüşmesine yol açan faktörlerin ortadan kaldırılması için yapılması gerekli çalışmaları kapsar.</w:t>
                      </w:r>
                    </w:p>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Calibri"/>
                          <w:b/>
                          <w:color w:val="000000" w:themeColor="text1"/>
                          <w:sz w:val="21"/>
                          <w:szCs w:val="21"/>
                        </w:rPr>
                      </w:pPr>
                      <w:proofErr w:type="gramStart"/>
                      <w:r w:rsidRPr="00F83DA1">
                        <w:rPr>
                          <w:rFonts w:ascii="Comic Sans MS" w:eastAsia="ヒラギノ明朝 Pro W3" w:hAnsi="Comic Sans MS" w:cs="Calibri"/>
                          <w:b/>
                          <w:color w:val="000000" w:themeColor="text1"/>
                          <w:sz w:val="21"/>
                          <w:szCs w:val="21"/>
                        </w:rPr>
                        <w:t>26/12/2012</w:t>
                      </w:r>
                      <w:proofErr w:type="gramEnd"/>
                      <w:r w:rsidRPr="00F83DA1">
                        <w:rPr>
                          <w:rFonts w:ascii="Comic Sans MS" w:eastAsia="ヒラギノ明朝 Pro W3" w:hAnsi="Comic Sans MS" w:cs="Calibri"/>
                          <w:b/>
                          <w:color w:val="000000" w:themeColor="text1"/>
                          <w:sz w:val="21"/>
                          <w:szCs w:val="21"/>
                        </w:rPr>
                        <w:t xml:space="preserve"> tarihli ve 28509 sayılı Resmi </w:t>
                      </w:r>
                      <w:proofErr w:type="spellStart"/>
                      <w:r w:rsidRPr="00F83DA1">
                        <w:rPr>
                          <w:rFonts w:ascii="Comic Sans MS" w:eastAsia="ヒラギノ明朝 Pro W3" w:hAnsi="Comic Sans MS" w:cs="Calibri"/>
                          <w:b/>
                          <w:color w:val="000000" w:themeColor="text1"/>
                          <w:sz w:val="21"/>
                          <w:szCs w:val="21"/>
                        </w:rPr>
                        <w:t>Gazete`de</w:t>
                      </w:r>
                      <w:proofErr w:type="spellEnd"/>
                      <w:r w:rsidRPr="00F83DA1">
                        <w:rPr>
                          <w:rFonts w:ascii="Comic Sans MS" w:eastAsia="ヒラギノ明朝 Pro W3" w:hAnsi="Comic Sans MS" w:cs="Calibri"/>
                          <w:b/>
                          <w:color w:val="000000" w:themeColor="text1"/>
                          <w:sz w:val="21"/>
                          <w:szCs w:val="21"/>
                        </w:rPr>
                        <w:t xml:space="preserve"> yayımlanarak yürürlüğe giren İş Sağlığı ve Güvenliğine İlişkin İşyeri Tehlike Sınıfları Tebliğine göre işyerinin faaliyet alanının yer aldığı tehlike sınıfı tespit edilmelidir. İşyerinin tehlike sınıfı ve çalışan sayısına bağlı olarak </w:t>
                      </w:r>
                      <w:r w:rsidRPr="00F83DA1">
                        <w:rPr>
                          <w:rFonts w:ascii="Comic Sans MS" w:eastAsia="ヒラギノ明朝 Pro W3" w:hAnsi="Comic Sans MS" w:cs="Times New Roman"/>
                          <w:b/>
                          <w:color w:val="000000" w:themeColor="text1"/>
                          <w:sz w:val="21"/>
                          <w:szCs w:val="21"/>
                        </w:rPr>
                        <w:t xml:space="preserve">iş güvenliği uzmanı ve işyeri hekimi görevlendirilmesi veya ortak sağlık ve güvenlik birimlerinden bu hizmetin temin edilmesi yükümlülüğü ile ilgili tarih, </w:t>
                      </w:r>
                      <w:r w:rsidRPr="00F83DA1">
                        <w:rPr>
                          <w:rFonts w:ascii="Comic Sans MS" w:eastAsia="ヒラギノ明朝 Pro W3" w:hAnsi="Comic Sans MS" w:cs="Calibri"/>
                          <w:b/>
                          <w:color w:val="000000" w:themeColor="text1"/>
                          <w:sz w:val="21"/>
                          <w:szCs w:val="21"/>
                        </w:rPr>
                        <w:t xml:space="preserve">6331 sayılı Kanunun “Yürürlük” başlıklı 38 inci maddesine göre </w:t>
                      </w:r>
                      <w:r w:rsidRPr="00F83DA1">
                        <w:rPr>
                          <w:rFonts w:ascii="Comic Sans MS" w:eastAsia="ヒラギノ明朝 Pro W3" w:hAnsi="Comic Sans MS" w:cs="Times New Roman"/>
                          <w:b/>
                          <w:color w:val="000000" w:themeColor="text1"/>
                          <w:sz w:val="21"/>
                          <w:szCs w:val="21"/>
                        </w:rPr>
                        <w:t xml:space="preserve">belirlenmelidir. </w:t>
                      </w:r>
                    </w:p>
                    <w:p w:rsidR="00F83DA1" w:rsidRPr="00F83DA1" w:rsidRDefault="00F83DA1" w:rsidP="00F83DA1">
                      <w:pPr>
                        <w:pStyle w:val="ListeParagraf"/>
                        <w:numPr>
                          <w:ilvl w:val="0"/>
                          <w:numId w:val="17"/>
                        </w:numPr>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İşyerinde gerçekleştirilecek risk değerlendirmesinin İş Sağlığı ve Güvenliği Risk Değerlendirmesi Yönetmeliğinin 6 ncı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w:t>
                      </w:r>
                      <w:proofErr w:type="spellStart"/>
                      <w:r w:rsidRPr="00F83DA1">
                        <w:rPr>
                          <w:rFonts w:ascii="Comic Sans MS" w:eastAsia="ヒラギノ明朝 Pro W3" w:hAnsi="Comic Sans MS" w:cs="Times New Roman"/>
                          <w:b/>
                          <w:color w:val="000000" w:themeColor="text1"/>
                          <w:sz w:val="21"/>
                          <w:szCs w:val="21"/>
                        </w:rPr>
                        <w:t>ler</w:t>
                      </w:r>
                      <w:proofErr w:type="spellEnd"/>
                      <w:r w:rsidRPr="00F83DA1">
                        <w:rPr>
                          <w:rFonts w:ascii="Comic Sans MS" w:eastAsia="ヒラギノ明朝 Pro W3" w:hAnsi="Comic Sans MS" w:cs="Times New Roman"/>
                          <w:b/>
                          <w:color w:val="000000" w:themeColor="text1"/>
                          <w:sz w:val="21"/>
                          <w:szCs w:val="21"/>
                        </w:rPr>
                        <w:t>) ve çalışan(</w:t>
                      </w:r>
                      <w:proofErr w:type="spellStart"/>
                      <w:r w:rsidRPr="00F83DA1">
                        <w:rPr>
                          <w:rFonts w:ascii="Comic Sans MS" w:eastAsia="ヒラギノ明朝 Pro W3" w:hAnsi="Comic Sans MS" w:cs="Times New Roman"/>
                          <w:b/>
                          <w:color w:val="000000" w:themeColor="text1"/>
                          <w:sz w:val="21"/>
                          <w:szCs w:val="21"/>
                        </w:rPr>
                        <w:t>lar</w:t>
                      </w:r>
                      <w:proofErr w:type="spellEnd"/>
                      <w:r w:rsidRPr="00F83DA1">
                        <w:rPr>
                          <w:rFonts w:ascii="Comic Sans MS" w:eastAsia="ヒラギノ明朝 Pro W3" w:hAnsi="Comic Sans MS" w:cs="Times New Roman"/>
                          <w:b/>
                          <w:color w:val="000000" w:themeColor="text1"/>
                          <w:sz w:val="21"/>
                          <w:szCs w:val="21"/>
                        </w:rPr>
                        <w:t>) birlikte risk değerlendirmesini gerçekleştirebileceklerdir.</w:t>
                      </w:r>
                    </w:p>
                    <w:p w:rsidR="00F83DA1" w:rsidRPr="00F83DA1" w:rsidRDefault="00F83DA1" w:rsidP="00F83DA1">
                      <w:pPr>
                        <w:pStyle w:val="ListeParagraf"/>
                        <w:numPr>
                          <w:ilvl w:val="0"/>
                          <w:numId w:val="17"/>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Calibri"/>
                          <w:b/>
                          <w:color w:val="000000" w:themeColor="text1"/>
                          <w:sz w:val="21"/>
                          <w:szCs w:val="21"/>
                        </w:rPr>
                        <w:t>Yapılmış olan risk değerlendirmesi; İş Sağlığı ve Güvenliği Risk Değerlendirmesi Yönetmeliğinin 12 inci maddesi uyarınca tehlike sınıfına göre çok tehlikeli, tehlikeli ve az tehlikeli işyerlerinde sırasıyla en geç iki, dört ve altı yılda bir yenilenir. İşyerinde herhangi bir değişiklik olması durumunda bu süreler beklenmeksizin risk değerlendirmesi yenilenir.</w:t>
                      </w:r>
                    </w:p>
                  </w:txbxContent>
                </v:textbox>
              </v:roundrect>
            </w:pict>
          </mc:Fallback>
        </mc:AlternateContent>
      </w:r>
    </w:p>
    <w:p w:rsidR="006E326A" w:rsidRDefault="00D95928" w:rsidP="00C628CC">
      <w:pPr>
        <w:spacing w:line="240" w:lineRule="auto"/>
        <w:jc w:val="center"/>
        <w:rPr>
          <w:rFonts w:ascii="Impact" w:hAnsi="Impact"/>
          <w:sz w:val="44"/>
        </w:rPr>
      </w:pPr>
      <w:r>
        <w:rPr>
          <w:rFonts w:ascii="Arial" w:hAnsi="Arial" w:cs="Arial"/>
          <w:noProof/>
          <w:sz w:val="24"/>
          <w:szCs w:val="24"/>
          <w:lang w:eastAsia="tr-TR"/>
        </w:rPr>
        <w:drawing>
          <wp:anchor distT="0" distB="0" distL="114300" distR="114300" simplePos="0" relativeHeight="251672576" behindDoc="0" locked="0" layoutInCell="1" allowOverlap="1" wp14:anchorId="1FCC6932" wp14:editId="7FEC7701">
            <wp:simplePos x="0" y="0"/>
            <wp:positionH relativeFrom="column">
              <wp:posOffset>7976303</wp:posOffset>
            </wp:positionH>
            <wp:positionV relativeFrom="paragraph">
              <wp:posOffset>66675</wp:posOffset>
            </wp:positionV>
            <wp:extent cx="1990725" cy="3877080"/>
            <wp:effectExtent l="38100" t="0" r="1457325" b="8572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ınc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0725" cy="3877080"/>
                    </a:xfrm>
                    <a:prstGeom prst="rect">
                      <a:avLst/>
                    </a:prstGeom>
                    <a:effectLst>
                      <a:outerShdw blurRad="76200" dir="18900000" sy="23000" kx="-1200000" algn="bl" rotWithShape="0">
                        <a:prstClr val="black">
                          <a:alpha val="20000"/>
                        </a:prstClr>
                      </a:outerShdw>
                    </a:effectLst>
                  </pic:spPr>
                </pic:pic>
              </a:graphicData>
            </a:graphic>
            <wp14:sizeRelH relativeFrom="page">
              <wp14:pctWidth>0</wp14:pctWidth>
            </wp14:sizeRelH>
            <wp14:sizeRelV relativeFrom="page">
              <wp14:pctHeight>0</wp14:pctHeight>
            </wp14:sizeRelV>
          </wp:anchor>
        </w:drawing>
      </w: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6E326A" w:rsidP="00C628CC">
      <w:pPr>
        <w:spacing w:line="240" w:lineRule="auto"/>
        <w:jc w:val="center"/>
        <w:rPr>
          <w:rFonts w:ascii="Impact" w:hAnsi="Impact"/>
          <w:sz w:val="44"/>
        </w:rPr>
      </w:pPr>
    </w:p>
    <w:p w:rsidR="006E326A" w:rsidRDefault="00F83DA1"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67456" behindDoc="0" locked="0" layoutInCell="1" allowOverlap="1" wp14:anchorId="04E9880F" wp14:editId="0E1564F8">
                <wp:simplePos x="0" y="0"/>
                <wp:positionH relativeFrom="column">
                  <wp:posOffset>21590</wp:posOffset>
                </wp:positionH>
                <wp:positionV relativeFrom="paragraph">
                  <wp:posOffset>226695</wp:posOffset>
                </wp:positionV>
                <wp:extent cx="9575800" cy="3124200"/>
                <wp:effectExtent l="38100" t="38100" r="101600" b="95250"/>
                <wp:wrapNone/>
                <wp:docPr id="29" name="Yuvarlatılmış Dikdörtgen 29"/>
                <wp:cNvGraphicFramePr/>
                <a:graphic xmlns:a="http://schemas.openxmlformats.org/drawingml/2006/main">
                  <a:graphicData uri="http://schemas.microsoft.com/office/word/2010/wordprocessingShape">
                    <wps:wsp>
                      <wps:cNvSpPr/>
                      <wps:spPr>
                        <a:xfrm>
                          <a:off x="0" y="0"/>
                          <a:ext cx="9575800" cy="3124200"/>
                        </a:xfrm>
                        <a:prstGeom prst="roundRect">
                          <a:avLst/>
                        </a:prstGeom>
                        <a:solidFill>
                          <a:schemeClr val="accent2">
                            <a:lumMod val="40000"/>
                            <a:lumOff val="6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Bu kontrol listesi, risk değerlendirmesi çalışmalarınıza yön vermek üzere hazırlanmış olup ihtiyaca göre detaylandırılabilir. İşyerinizi ilgilendirmeyen kısımları, kontrol listesinden çıkarabilir veya farklı tehlike kaynakları olması halinde ise ilaveler yapabilirsiniz.</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 xml:space="preserve">Kontrol listesinde, kara yolu ile yapılan yolcu taşımacılığı işlerinde iş sağlığı ve güvenliği açısından olması/yapılması gerekenler konu başlığı ile birlikte cümleler halinde verilmiştir. Cümledeki ifade; işyerinizde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F83DA1">
                              <w:rPr>
                                <w:rFonts w:ascii="Comic Sans MS" w:eastAsia="ヒラギノ明朝 Pro W3" w:hAnsi="Comic Sans MS" w:cs="Times New Roman"/>
                                <w:b/>
                                <w:color w:val="000000" w:themeColor="text1"/>
                                <w:sz w:val="21"/>
                                <w:szCs w:val="21"/>
                              </w:rPr>
                              <w:t>paraflatıp</w:t>
                            </w:r>
                            <w:proofErr w:type="spellEnd"/>
                            <w:r w:rsidRPr="00F83DA1">
                              <w:rPr>
                                <w:rFonts w:ascii="Comic Sans MS" w:eastAsia="ヒラギノ明朝 Pro W3" w:hAnsi="Comic Sans MS" w:cs="Times New Roman"/>
                                <w:b/>
                                <w:color w:val="000000" w:themeColor="text1"/>
                                <w:sz w:val="21"/>
                                <w:szCs w:val="21"/>
                              </w:rPr>
                              <w:t xml:space="preserve"> son sayfasının ilgili kısımlarını imzalatınız.</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Çalışanları, temsilcileri ve başka işyerlerinden çalışmak üzere işyerinize gelen çalışanları ve bunların işverenlerini; işyerinizde karşılaşılabilecek sağlık ve güvenlik riskleri ile düzeltici ve önleyici tedbirler hakkında bilgilendiriniz.</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Önlemler uygulanırken toplu korunma önlemlerine, kişisel korunma önlemlerine göre öncelik verilmeli ve uygulanacak önlemlerin yeni risklere neden olmaması sağlanmalıdır.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29" o:spid="_x0000_s1030" style="position:absolute;left:0;text-align:left;margin-left:1.7pt;margin-top:17.85pt;width:754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" fillcolor="#e5b8b7 [1301]" stroked="f" strokeweight="2pt">
                <v:shadow on="t" color="black" opacity="26214f" origin="-.5,-.5" offset=".74836mm,.74836mm"/>
                <v:textbox inset=",0,,0">
                  <w:txbxContent>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Bu kontrol listesi, risk değerlendirmesi çalışmalarınıza yön vermek üzere hazırlanmış olup ihtiyaca göre detaylandırılabilir. İşyerinizi ilgilendirmeyen kısımları, kontrol listesinden çıkarabilir veya farklı tehlike kaynakları olması halinde ise ilaveler yapabilirsiniz.</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 xml:space="preserve">Kontrol listesinde, kara yolu ile yapılan yolcu taşımacılığı işlerinde iş sağlığı ve güvenliği açısından olması/yapılması gerekenler konu başlığı ile birlikte cümleler halinde verilmiştir. Cümledeki ifade; işyerinizde gözlemlediğiniz duruma uyuyorsa “evet”, uymuyorsa “hayır” kutucuğunu işaretleyiniz. “Hayır” kutucuğunu işaretleyerek doğru olmadığını düşündüğünüz her bir durum için alınması gereken önlemleri ilgili satırdaki karşılığına yazınız. Alınması gereken önlem ile ilgili sorumlu kişiler ve tamamlanacağı tarihi belirttikten sonra risk değerlendirmesini gerçekleştiren ekipteki kişilere dokümanın her bir sayfasını </w:t>
                      </w:r>
                      <w:proofErr w:type="spellStart"/>
                      <w:r w:rsidRPr="00F83DA1">
                        <w:rPr>
                          <w:rFonts w:ascii="Comic Sans MS" w:eastAsia="ヒラギノ明朝 Pro W3" w:hAnsi="Comic Sans MS" w:cs="Times New Roman"/>
                          <w:b/>
                          <w:color w:val="000000" w:themeColor="text1"/>
                          <w:sz w:val="21"/>
                          <w:szCs w:val="21"/>
                        </w:rPr>
                        <w:t>paraflatıp</w:t>
                      </w:r>
                      <w:proofErr w:type="spellEnd"/>
                      <w:r w:rsidRPr="00F83DA1">
                        <w:rPr>
                          <w:rFonts w:ascii="Comic Sans MS" w:eastAsia="ヒラギノ明朝 Pro W3" w:hAnsi="Comic Sans MS" w:cs="Times New Roman"/>
                          <w:b/>
                          <w:color w:val="000000" w:themeColor="text1"/>
                          <w:sz w:val="21"/>
                          <w:szCs w:val="21"/>
                        </w:rPr>
                        <w:t xml:space="preserve"> son sayfasının ilgili kısımlarını imzalatınız.</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Çalışanları, temsilcileri ve başka işyerlerinden çalışmak üzere işyerinize gelen çalışanları ve bunların işverenlerini; işyerinizde karşılaşılabilecek sağlık ve güvenlik riskleri ile düzeltici ve önleyici tedbirler hakkında bilgilendiriniz.</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Alınması gereken önlemlere karar verirken; riskin tamamen bertaraf edilmesi, bu mümkün değil ise riskin kabul edilebilir seviyeye indirilmesi için tehlike veya tehlike kaynaklarının ortadan kaldırılması, tehlikelinin, tehlikeli olmayanla veya daha az tehlikeli olanla değiştirilmesi ve riskler ile kaynağında mücadele edilmesi gerekmektedir.</w:t>
                      </w:r>
                    </w:p>
                    <w:p w:rsidR="00F83DA1" w:rsidRPr="00F83DA1" w:rsidRDefault="00F83DA1" w:rsidP="00F83DA1">
                      <w:pPr>
                        <w:pStyle w:val="ListeParagraf"/>
                        <w:numPr>
                          <w:ilvl w:val="0"/>
                          <w:numId w:val="15"/>
                        </w:numPr>
                        <w:tabs>
                          <w:tab w:val="left" w:pos="-7938"/>
                        </w:tabs>
                        <w:spacing w:after="0" w:line="240" w:lineRule="auto"/>
                        <w:ind w:left="284" w:hanging="284"/>
                        <w:jc w:val="both"/>
                        <w:rPr>
                          <w:rFonts w:ascii="Comic Sans MS" w:eastAsia="ヒラギノ明朝 Pro W3" w:hAnsi="Comic Sans MS" w:cs="Times New Roman"/>
                          <w:b/>
                          <w:color w:val="000000" w:themeColor="text1"/>
                          <w:sz w:val="21"/>
                          <w:szCs w:val="21"/>
                        </w:rPr>
                      </w:pPr>
                      <w:r w:rsidRPr="00F83DA1">
                        <w:rPr>
                          <w:rFonts w:ascii="Comic Sans MS" w:eastAsia="ヒラギノ明朝 Pro W3" w:hAnsi="Comic Sans MS" w:cs="Times New Roman"/>
                          <w:b/>
                          <w:color w:val="000000" w:themeColor="text1"/>
                          <w:sz w:val="21"/>
                          <w:szCs w:val="21"/>
                        </w:rPr>
                        <w:t>Önlemler uygulanırken toplu korunma önlemlerine, kişisel korunma önlemlerine göre öncelik verilmeli ve uygulanacak önlemlerin yeni risklere neden olmaması sağlanmalıdır.</w:t>
                      </w:r>
                    </w:p>
                  </w:txbxContent>
                </v:textbox>
              </v:roundrect>
            </w:pict>
          </mc:Fallback>
        </mc:AlternateContent>
      </w:r>
      <w:r w:rsidRPr="00E02F69">
        <w:rPr>
          <w:rFonts w:ascii="Arial" w:hAnsi="Arial" w:cs="Arial"/>
          <w:noProof/>
          <w:sz w:val="24"/>
          <w:szCs w:val="24"/>
          <w:lang w:eastAsia="tr-TR"/>
        </w:rPr>
        <mc:AlternateContent>
          <mc:Choice Requires="wps">
            <w:drawing>
              <wp:anchor distT="0" distB="0" distL="114300" distR="114300" simplePos="0" relativeHeight="251668480" behindDoc="0" locked="0" layoutInCell="1" allowOverlap="1" wp14:anchorId="773356A4" wp14:editId="078FD528">
                <wp:simplePos x="0" y="0"/>
                <wp:positionH relativeFrom="column">
                  <wp:posOffset>-147320</wp:posOffset>
                </wp:positionH>
                <wp:positionV relativeFrom="paragraph">
                  <wp:posOffset>81280</wp:posOffset>
                </wp:positionV>
                <wp:extent cx="1483995" cy="287655"/>
                <wp:effectExtent l="38100" t="38100" r="97155" b="93345"/>
                <wp:wrapNone/>
                <wp:docPr id="30" name="Yuvarlatılmış Dikdörtgen 30"/>
                <wp:cNvGraphicFramePr/>
                <a:graphic xmlns:a="http://schemas.openxmlformats.org/drawingml/2006/main">
                  <a:graphicData uri="http://schemas.microsoft.com/office/word/2010/wordprocessingShape">
                    <wps:wsp>
                      <wps:cNvSpPr/>
                      <wps:spPr>
                        <a:xfrm>
                          <a:off x="0" y="0"/>
                          <a:ext cx="1483995" cy="287655"/>
                        </a:xfrm>
                        <a:prstGeom prst="roundRect">
                          <a:avLst/>
                        </a:prstGeom>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35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83DA1" w:rsidRPr="00060728" w:rsidRDefault="00F83DA1"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0" o:spid="_x0000_s1031" style="position:absolute;left:0;text-align:left;margin-left:-11.6pt;margin-top:6.4pt;width:116.8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" fillcolor="#e5b8b7 [1301]" stroked="f" strokeweight="2pt">
                <v:fill color2="#e5b8b7 [1301]" rotate="t" angle="225" colors="0 #886968;.5 #c49897;1 #e9b6b4" focus="100%" type="gradient"/>
                <v:shadow on="t" color="black" opacity="26214f" origin="-.5,-.5" offset=".74836mm,.74836mm"/>
                <v:textbox inset=",0,,0">
                  <w:txbxContent>
                    <w:p w:rsidR="00F83DA1" w:rsidRPr="00060728" w:rsidRDefault="00F83DA1" w:rsidP="00510EF6">
                      <w:pPr>
                        <w:tabs>
                          <w:tab w:val="left" w:pos="-7938"/>
                        </w:tabs>
                        <w:spacing w:after="0" w:line="240" w:lineRule="auto"/>
                        <w:jc w:val="center"/>
                        <w:rPr>
                          <w:rFonts w:ascii="Comic Sans MS" w:eastAsia="ヒラギノ明朝 Pro W3" w:hAnsi="Comic Sans MS" w:cs="Times New Roman"/>
                          <w:b/>
                          <w:color w:val="000000" w:themeColor="text1"/>
                          <w:sz w:val="24"/>
                          <w:szCs w:val="20"/>
                        </w:rPr>
                      </w:pPr>
                      <w:r w:rsidRPr="00060728">
                        <w:rPr>
                          <w:rFonts w:ascii="Comic Sans MS" w:eastAsia="ヒラギノ明朝 Pro W3" w:hAnsi="Comic Sans MS" w:cs="Times New Roman"/>
                          <w:b/>
                          <w:color w:val="000000" w:themeColor="text1"/>
                          <w:sz w:val="24"/>
                          <w:szCs w:val="20"/>
                        </w:rPr>
                        <w:t>İZLENECEK YOL</w:t>
                      </w:r>
                    </w:p>
                  </w:txbxContent>
                </v:textbox>
              </v:roundrect>
            </w:pict>
          </mc:Fallback>
        </mc:AlternateContent>
      </w:r>
      <w:r w:rsidRPr="00E02F69">
        <w:rPr>
          <w:rFonts w:ascii="Arial" w:hAnsi="Arial" w:cs="Arial"/>
          <w:noProof/>
          <w:sz w:val="24"/>
          <w:szCs w:val="24"/>
          <w:lang w:eastAsia="tr-TR"/>
        </w:rPr>
        <mc:AlternateContent>
          <mc:Choice Requires="wps">
            <w:drawing>
              <wp:anchor distT="0" distB="0" distL="114300" distR="114300" simplePos="0" relativeHeight="251682816" behindDoc="0" locked="0" layoutInCell="1" allowOverlap="1" wp14:anchorId="56977E7C" wp14:editId="0CDC36EA">
                <wp:simplePos x="0" y="0"/>
                <wp:positionH relativeFrom="column">
                  <wp:posOffset>-149860</wp:posOffset>
                </wp:positionH>
                <wp:positionV relativeFrom="paragraph">
                  <wp:posOffset>3684270</wp:posOffset>
                </wp:positionV>
                <wp:extent cx="2305050" cy="287655"/>
                <wp:effectExtent l="38100" t="38100" r="95250" b="93345"/>
                <wp:wrapNone/>
                <wp:docPr id="4" name="Yuvarlatılmış Dikdörtgen 4"/>
                <wp:cNvGraphicFramePr/>
                <a:graphic xmlns:a="http://schemas.openxmlformats.org/drawingml/2006/main">
                  <a:graphicData uri="http://schemas.microsoft.com/office/word/2010/wordprocessingShape">
                    <wps:wsp>
                      <wps:cNvSpPr/>
                      <wps:spPr>
                        <a:xfrm>
                          <a:off x="0" y="0"/>
                          <a:ext cx="2305050" cy="287655"/>
                        </a:xfrm>
                        <a:prstGeom prst="roundRect">
                          <a:avLst/>
                        </a:prstGeom>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135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F83DA1" w:rsidRPr="00730563" w:rsidRDefault="00F83DA1"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4" o:spid="_x0000_s1032" style="position:absolute;left:0;text-align:left;margin-left:-11.8pt;margin-top:290.1pt;width:181.5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" fillcolor="#e5dfec [663]" stroked="f" strokeweight="2pt">
                <v:fill color2="#e5dfec [663]" rotate="t" angle="225" colors="0 #85828a;.5 #c1bbc7;1 #e6dfed" focus="100%" type="gradient"/>
                <v:shadow on="t" color="black" opacity="26214f" origin="-.5,-.5" offset=".74836mm,.74836mm"/>
                <v:textbox inset=",0,,0">
                  <w:txbxContent>
                    <w:p w:rsidR="00F83DA1" w:rsidRPr="00730563" w:rsidRDefault="00F83DA1" w:rsidP="00510EF6">
                      <w:pPr>
                        <w:tabs>
                          <w:tab w:val="left" w:pos="-7938"/>
                        </w:tabs>
                        <w:spacing w:after="0" w:line="240" w:lineRule="auto"/>
                        <w:jc w:val="center"/>
                        <w:rPr>
                          <w:rFonts w:ascii="Comic Sans MS" w:eastAsia="ヒラギノ明朝 Pro W3" w:hAnsi="Comic Sans MS" w:cs="Times New Roman"/>
                          <w:b/>
                          <w:sz w:val="24"/>
                          <w:szCs w:val="24"/>
                        </w:rPr>
                      </w:pPr>
                      <w:r w:rsidRPr="00730563">
                        <w:rPr>
                          <w:rFonts w:ascii="Comic Sans MS" w:eastAsia="ヒラギノ明朝 Pro W3" w:hAnsi="Comic Sans MS" w:cs="Times New Roman"/>
                          <w:b/>
                          <w:sz w:val="24"/>
                          <w:szCs w:val="24"/>
                        </w:rPr>
                        <w:t>ÖNEMLİ HATIRLATMALAR</w:t>
                      </w:r>
                    </w:p>
                  </w:txbxContent>
                </v:textbox>
              </v:roundrect>
            </w:pict>
          </mc:Fallback>
        </mc:AlternateContent>
      </w:r>
    </w:p>
    <w:p w:rsidR="006E326A" w:rsidRDefault="00F83DA1" w:rsidP="00C628CC">
      <w:pPr>
        <w:spacing w:line="240" w:lineRule="auto"/>
        <w:jc w:val="center"/>
        <w:rPr>
          <w:rFonts w:ascii="Impact" w:hAnsi="Impact"/>
          <w:sz w:val="44"/>
        </w:rPr>
      </w:pPr>
      <w:r w:rsidRPr="00E02F69">
        <w:rPr>
          <w:rFonts w:ascii="Arial" w:hAnsi="Arial" w:cs="Arial"/>
          <w:noProof/>
          <w:sz w:val="24"/>
          <w:szCs w:val="24"/>
          <w:lang w:eastAsia="tr-TR"/>
        </w:rPr>
        <mc:AlternateContent>
          <mc:Choice Requires="wps">
            <w:drawing>
              <wp:anchor distT="0" distB="0" distL="114300" distR="114300" simplePos="0" relativeHeight="251680768" behindDoc="0" locked="0" layoutInCell="1" allowOverlap="1" wp14:anchorId="4487F6E8" wp14:editId="2F17ECC3">
                <wp:simplePos x="0" y="0"/>
                <wp:positionH relativeFrom="column">
                  <wp:posOffset>69215</wp:posOffset>
                </wp:positionH>
                <wp:positionV relativeFrom="paragraph">
                  <wp:posOffset>3416935</wp:posOffset>
                </wp:positionV>
                <wp:extent cx="9575800" cy="1590675"/>
                <wp:effectExtent l="38100" t="38100" r="101600" b="104775"/>
                <wp:wrapNone/>
                <wp:docPr id="3" name="Yuvarlatılmış Dikdörtgen 3"/>
                <wp:cNvGraphicFramePr/>
                <a:graphic xmlns:a="http://schemas.openxmlformats.org/drawingml/2006/main">
                  <a:graphicData uri="http://schemas.microsoft.com/office/word/2010/wordprocessingShape">
                    <wps:wsp>
                      <wps:cNvSpPr/>
                      <wps:spPr>
                        <a:xfrm>
                          <a:off x="0" y="0"/>
                          <a:ext cx="9575800" cy="1590675"/>
                        </a:xfrm>
                        <a:prstGeom prst="roundRect">
                          <a:avLst/>
                        </a:prstGeom>
                        <a:solidFill>
                          <a:schemeClr val="accent4">
                            <a:lumMod val="20000"/>
                            <a:lumOff val="80000"/>
                          </a:schemeClr>
                        </a:solidFill>
                        <a:ln w="25400" cap="flat" cmpd="sng" algn="ctr">
                          <a:noFill/>
                          <a:prstDash val="solid"/>
                        </a:ln>
                        <a:effectLst>
                          <a:outerShdw blurRad="50800" dist="38100" dir="2700000" algn="tl" rotWithShape="0">
                            <a:prstClr val="black">
                              <a:alpha val="40000"/>
                            </a:prstClr>
                          </a:outerShdw>
                        </a:effectLst>
                      </wps:spPr>
                      <wps:txbx>
                        <w:txbxContent>
                          <w:p w:rsidR="00F83DA1" w:rsidRPr="00F83DA1" w:rsidRDefault="00F83DA1" w:rsidP="00F83DA1">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u w:val="single"/>
                              </w:rPr>
                            </w:pPr>
                            <w:r w:rsidRPr="00F83DA1">
                              <w:rPr>
                                <w:rFonts w:ascii="Comic Sans MS" w:hAnsi="Comic Sans MS" w:cs="Arial"/>
                                <w:b/>
                              </w:rPr>
                              <w:t xml:space="preserve">Bu kontrol listesi doldurulduktan sonra </w:t>
                            </w:r>
                            <w:r w:rsidRPr="00F83DA1">
                              <w:rPr>
                                <w:rFonts w:ascii="Comic Sans MS" w:hAnsi="Comic Sans MS" w:cs="Arial"/>
                                <w:b/>
                                <w:i/>
                                <w:color w:val="990099"/>
                                <w:u w:val="single"/>
                              </w:rPr>
                              <w:t>HERHANGİ BİR KURUMA BİLDİRİM YAPILMAYACAKTIR</w:t>
                            </w:r>
                            <w:r w:rsidRPr="00F83DA1">
                              <w:rPr>
                                <w:rFonts w:ascii="Comic Sans MS" w:hAnsi="Comic Sans MS" w:cs="Arial"/>
                                <w:b/>
                              </w:rPr>
                              <w:t xml:space="preserve">. İşveren tarafından, denetimlerde gösterilmek üzere </w:t>
                            </w:r>
                            <w:r w:rsidRPr="00F83DA1">
                              <w:rPr>
                                <w:rFonts w:ascii="Comic Sans MS" w:hAnsi="Comic Sans MS" w:cs="Arial"/>
                                <w:b/>
                                <w:i/>
                                <w:color w:val="990099"/>
                                <w:u w:val="single"/>
                              </w:rPr>
                              <w:t>İŞYERİNDE SAKLANACAKTIR</w:t>
                            </w:r>
                            <w:r w:rsidRPr="00F83DA1">
                              <w:rPr>
                                <w:rFonts w:ascii="Comic Sans MS" w:hAnsi="Comic Sans MS" w:cs="Arial"/>
                                <w:b/>
                              </w:rPr>
                              <w:t>.</w:t>
                            </w:r>
                          </w:p>
                          <w:p w:rsidR="00F83DA1" w:rsidRPr="00F83DA1" w:rsidRDefault="00F83DA1" w:rsidP="00F83DA1">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F83DA1">
                              <w:rPr>
                                <w:rFonts w:ascii="Comic Sans MS" w:hAnsi="Comic Sans MS" w:cs="Arial"/>
                                <w:b/>
                                <w:szCs w:val="20"/>
                              </w:rPr>
                              <w:t xml:space="preserve">Esas faaliyeti yolcu taşımacılığı olan işletmenin ofis niteliğindeki çalışma alanlarında gerçekleştirilecek risk değerlendirmesinde </w:t>
                            </w:r>
                            <w:hyperlink r:id="rId12" w:history="1">
                              <w:r w:rsidRPr="00F83DA1">
                                <w:rPr>
                                  <w:rStyle w:val="Kpr"/>
                                  <w:rFonts w:ascii="Comic Sans MS" w:hAnsi="Comic Sans MS" w:cs="Arial"/>
                                  <w:b/>
                                  <w:szCs w:val="20"/>
                                </w:rPr>
                                <w:t>www.isggm.gov.tr</w:t>
                              </w:r>
                            </w:hyperlink>
                            <w:r w:rsidRPr="00F83DA1">
                              <w:rPr>
                                <w:rFonts w:ascii="Comic Sans MS" w:hAnsi="Comic Sans MS" w:cs="Arial"/>
                                <w:b/>
                                <w:szCs w:val="20"/>
                              </w:rPr>
                              <w:t xml:space="preserve"> adresinde yer alan “Ofisler için Risk Değerlendirmesi Rehberi” de göz önünde bulundurulmalıdır. </w:t>
                            </w:r>
                          </w:p>
                          <w:p w:rsidR="00F83DA1" w:rsidRPr="00F83DA1" w:rsidRDefault="00F83DA1" w:rsidP="00F83DA1">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rPr>
                            </w:pPr>
                            <w:r w:rsidRPr="00F83DA1">
                              <w:rPr>
                                <w:rFonts w:ascii="Comic Sans MS" w:hAnsi="Comic Sans MS" w:cs="Arial"/>
                                <w:b/>
                              </w:rPr>
                              <w:t>Uygun olmadığını düşündüğünüz durumlar için belirlediğiniz her bir alınması gereken önlemin takibi yapılmalı ve sorumlu kişilerce, öngörülen tarihe kadar gerçekleştirildiğinden emin olunmalıdır.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 o:spid="_x0000_s1033" style="position:absolute;left:0;text-align:left;margin-left:5.45pt;margin-top:269.05pt;width:754pt;height:1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" fillcolor="#e5dfec [663]" stroked="f" strokeweight="2pt">
                <v:shadow on="t" color="black" opacity="26214f" origin="-.5,-.5" offset=".74836mm,.74836mm"/>
                <v:textbox inset=",0,,0">
                  <w:txbxContent>
                    <w:p w:rsidR="00F83DA1" w:rsidRPr="00F83DA1" w:rsidRDefault="00F83DA1" w:rsidP="00F83DA1">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i/>
                          <w:color w:val="990099"/>
                          <w:u w:val="single"/>
                        </w:rPr>
                      </w:pPr>
                      <w:r w:rsidRPr="00F83DA1">
                        <w:rPr>
                          <w:rFonts w:ascii="Comic Sans MS" w:hAnsi="Comic Sans MS" w:cs="Arial"/>
                          <w:b/>
                        </w:rPr>
                        <w:t xml:space="preserve">Bu kontrol listesi doldurulduktan sonra </w:t>
                      </w:r>
                      <w:r w:rsidRPr="00F83DA1">
                        <w:rPr>
                          <w:rFonts w:ascii="Comic Sans MS" w:hAnsi="Comic Sans MS" w:cs="Arial"/>
                          <w:b/>
                          <w:i/>
                          <w:color w:val="990099"/>
                          <w:u w:val="single"/>
                        </w:rPr>
                        <w:t>HERHANGİ BİR KURUMA BİLDİRİM YAPILMAYACAKTIR</w:t>
                      </w:r>
                      <w:r w:rsidRPr="00F83DA1">
                        <w:rPr>
                          <w:rFonts w:ascii="Comic Sans MS" w:hAnsi="Comic Sans MS" w:cs="Arial"/>
                          <w:b/>
                        </w:rPr>
                        <w:t xml:space="preserve">. İşveren tarafından, denetimlerde gösterilmek üzere </w:t>
                      </w:r>
                      <w:r w:rsidRPr="00F83DA1">
                        <w:rPr>
                          <w:rFonts w:ascii="Comic Sans MS" w:hAnsi="Comic Sans MS" w:cs="Arial"/>
                          <w:b/>
                          <w:i/>
                          <w:color w:val="990099"/>
                          <w:u w:val="single"/>
                        </w:rPr>
                        <w:t>İŞYERİNDE SAKLANACAKTIR</w:t>
                      </w:r>
                      <w:r w:rsidRPr="00F83DA1">
                        <w:rPr>
                          <w:rFonts w:ascii="Comic Sans MS" w:hAnsi="Comic Sans MS" w:cs="Arial"/>
                          <w:b/>
                        </w:rPr>
                        <w:t>.</w:t>
                      </w:r>
                    </w:p>
                    <w:p w:rsidR="00F83DA1" w:rsidRPr="00F83DA1" w:rsidRDefault="00F83DA1" w:rsidP="00F83DA1">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szCs w:val="20"/>
                        </w:rPr>
                      </w:pPr>
                      <w:r w:rsidRPr="00F83DA1">
                        <w:rPr>
                          <w:rFonts w:ascii="Comic Sans MS" w:hAnsi="Comic Sans MS" w:cs="Arial"/>
                          <w:b/>
                          <w:szCs w:val="20"/>
                        </w:rPr>
                        <w:t xml:space="preserve">Esas faaliyeti yolcu taşımacılığı olan işletmenin ofis niteliğindeki çalışma alanlarında gerçekleştirilecek risk değerlendirmesinde </w:t>
                      </w:r>
                      <w:hyperlink r:id="rId13" w:history="1">
                        <w:r w:rsidRPr="00F83DA1">
                          <w:rPr>
                            <w:rStyle w:val="Kpr"/>
                            <w:rFonts w:ascii="Comic Sans MS" w:hAnsi="Comic Sans MS" w:cs="Arial"/>
                            <w:b/>
                            <w:szCs w:val="20"/>
                          </w:rPr>
                          <w:t>www.isggm.gov.tr</w:t>
                        </w:r>
                      </w:hyperlink>
                      <w:r w:rsidRPr="00F83DA1">
                        <w:rPr>
                          <w:rFonts w:ascii="Comic Sans MS" w:hAnsi="Comic Sans MS" w:cs="Arial"/>
                          <w:b/>
                          <w:szCs w:val="20"/>
                        </w:rPr>
                        <w:t xml:space="preserve"> adresinde yer alan “Ofisler için Risk Değerlendirmesi Rehberi” de göz önünde bulundurulmalıdır. </w:t>
                      </w:r>
                    </w:p>
                    <w:p w:rsidR="00F83DA1" w:rsidRPr="00F83DA1" w:rsidRDefault="00F83DA1" w:rsidP="00F83DA1">
                      <w:pPr>
                        <w:pStyle w:val="ListeParagraf"/>
                        <w:widowControl w:val="0"/>
                        <w:numPr>
                          <w:ilvl w:val="0"/>
                          <w:numId w:val="20"/>
                        </w:numPr>
                        <w:autoSpaceDE w:val="0"/>
                        <w:autoSpaceDN w:val="0"/>
                        <w:adjustRightInd w:val="0"/>
                        <w:spacing w:after="0" w:line="240" w:lineRule="auto"/>
                        <w:ind w:left="284" w:right="-23" w:hanging="284"/>
                        <w:jc w:val="both"/>
                        <w:rPr>
                          <w:rFonts w:ascii="Comic Sans MS" w:hAnsi="Comic Sans MS" w:cs="Arial"/>
                          <w:b/>
                        </w:rPr>
                      </w:pPr>
                      <w:r w:rsidRPr="00F83DA1">
                        <w:rPr>
                          <w:rFonts w:ascii="Comic Sans MS" w:hAnsi="Comic Sans MS" w:cs="Arial"/>
                          <w:b/>
                        </w:rPr>
                        <w:t>Uygun olmadığını düşündüğünüz durumlar için belirlediğiniz her bir alınması gereken önlemin takibi yapılmalı ve sorumlu kişilerce, öngörülen tarihe kadar gerçekleştirildiğinden emin olunmalıdır.</w:t>
                      </w:r>
                    </w:p>
                  </w:txbxContent>
                </v:textbox>
              </v:roundrect>
            </w:pict>
          </mc:Fallback>
        </mc:AlternateContent>
      </w:r>
    </w:p>
    <w:p w:rsidR="006E326A" w:rsidRDefault="006E326A" w:rsidP="00C628CC">
      <w:pPr>
        <w:spacing w:line="240" w:lineRule="auto"/>
        <w:jc w:val="center"/>
        <w:rPr>
          <w:rFonts w:ascii="Impact" w:hAnsi="Impact"/>
          <w:sz w:val="44"/>
        </w:rPr>
        <w:sectPr w:rsidR="006E326A" w:rsidSect="001C0D37">
          <w:headerReference w:type="default" r:id="rId14"/>
          <w:pgSz w:w="16838" w:h="11906" w:orient="landscape"/>
          <w:pgMar w:top="1135" w:right="678" w:bottom="680" w:left="851" w:header="709" w:footer="312" w:gutter="0"/>
          <w:cols w:space="708"/>
          <w:docGrid w:linePitch="360"/>
        </w:sectPr>
      </w:pPr>
    </w:p>
    <w:tbl>
      <w:tblPr>
        <w:tblStyle w:val="TabloKlavuzu"/>
        <w:tblW w:w="14909" w:type="dxa"/>
        <w:jc w:val="center"/>
        <w:tblLayout w:type="fixed"/>
        <w:tblLook w:val="04A0" w:firstRow="1" w:lastRow="0" w:firstColumn="1" w:lastColumn="0" w:noHBand="0" w:noVBand="1"/>
      </w:tblPr>
      <w:tblGrid>
        <w:gridCol w:w="7313"/>
        <w:gridCol w:w="283"/>
        <w:gridCol w:w="7313"/>
      </w:tblGrid>
      <w:tr w:rsidR="00457BE8" w:rsidTr="00457BE8">
        <w:trPr>
          <w:jc w:val="center"/>
        </w:trPr>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457BE8" w:rsidRPr="00B16B3A" w:rsidRDefault="00F83DA1" w:rsidP="00B16B3A">
            <w:pPr>
              <w:widowControl w:val="0"/>
              <w:autoSpaceDE w:val="0"/>
              <w:autoSpaceDN w:val="0"/>
              <w:adjustRightInd w:val="0"/>
              <w:ind w:right="-20"/>
              <w:rPr>
                <w:rFonts w:cstheme="minorHAnsi"/>
                <w:b/>
              </w:rPr>
            </w:pPr>
            <w:r>
              <w:rPr>
                <w:rFonts w:cstheme="minorHAnsi"/>
                <w:b/>
              </w:rPr>
              <w:lastRenderedPageBreak/>
              <w:t>KARA YOLU İLE YOLCU TAŞIMACILIĞININ</w:t>
            </w:r>
          </w:p>
          <w:p w:rsidR="00457BE8" w:rsidRPr="00457BE8" w:rsidRDefault="00F32BA7" w:rsidP="00B16B3A">
            <w:pPr>
              <w:widowControl w:val="0"/>
              <w:autoSpaceDE w:val="0"/>
              <w:autoSpaceDN w:val="0"/>
              <w:adjustRightInd w:val="0"/>
              <w:ind w:right="-20"/>
              <w:rPr>
                <w:rFonts w:cstheme="minorHAnsi"/>
                <w:b/>
                <w:sz w:val="18"/>
              </w:rPr>
            </w:pPr>
            <w:r>
              <w:rPr>
                <w:rFonts w:cstheme="minorHAnsi"/>
                <w:b/>
                <w:sz w:val="18"/>
              </w:rPr>
              <w:t>Unvanı</w:t>
            </w:r>
            <w:r w:rsidR="00457BE8" w:rsidRPr="00457BE8">
              <w:rPr>
                <w:rFonts w:cstheme="minorHAnsi"/>
                <w:b/>
                <w:sz w:val="18"/>
              </w:rPr>
              <w:t>:</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Adresi:</w:t>
            </w:r>
          </w:p>
          <w:p w:rsidR="00457BE8" w:rsidRDefault="00457BE8" w:rsidP="00B16B3A">
            <w:pPr>
              <w:widowControl w:val="0"/>
              <w:autoSpaceDE w:val="0"/>
              <w:autoSpaceDN w:val="0"/>
              <w:adjustRightInd w:val="0"/>
              <w:ind w:right="-20"/>
              <w:rPr>
                <w:rFonts w:cstheme="minorHAnsi"/>
              </w:rPr>
            </w:pPr>
          </w:p>
          <w:p w:rsidR="00457BE8" w:rsidRPr="00B16B3A" w:rsidRDefault="00457BE8" w:rsidP="00B16B3A">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B16B3A">
            <w:pPr>
              <w:widowControl w:val="0"/>
              <w:autoSpaceDE w:val="0"/>
              <w:autoSpaceDN w:val="0"/>
              <w:adjustRightInd w:val="0"/>
              <w:ind w:right="-20"/>
              <w:rPr>
                <w:rFonts w:cstheme="minorHAnsi"/>
                <w:b/>
              </w:rPr>
            </w:pPr>
          </w:p>
        </w:tc>
        <w:tc>
          <w:tcPr>
            <w:tcW w:w="7313" w:type="dxa"/>
            <w:vMerge w:val="restart"/>
            <w:tcBorders>
              <w:top w:val="single" w:sz="4" w:space="0" w:color="auto"/>
              <w:left w:val="single" w:sz="4" w:space="0" w:color="auto"/>
              <w:right w:val="single" w:sz="4" w:space="0" w:color="auto"/>
            </w:tcBorders>
            <w:shd w:val="clear" w:color="auto" w:fill="F2F2F2" w:themeFill="background1" w:themeFillShade="F2"/>
          </w:tcPr>
          <w:p w:rsidR="00457BE8" w:rsidRDefault="00457BE8" w:rsidP="00B16B3A">
            <w:pPr>
              <w:widowControl w:val="0"/>
              <w:autoSpaceDE w:val="0"/>
              <w:autoSpaceDN w:val="0"/>
              <w:adjustRightInd w:val="0"/>
              <w:ind w:right="-20"/>
              <w:rPr>
                <w:rFonts w:cstheme="minorHAnsi"/>
                <w:b/>
              </w:rPr>
            </w:pPr>
            <w:r>
              <w:rPr>
                <w:rFonts w:cstheme="minorHAnsi"/>
                <w:b/>
              </w:rPr>
              <w:t>DEĞERLENDİRMENİN YAPILDIĞI TARİH</w:t>
            </w:r>
          </w:p>
          <w:p w:rsidR="00457BE8" w:rsidRDefault="00457BE8" w:rsidP="00B16B3A">
            <w:pPr>
              <w:widowControl w:val="0"/>
              <w:autoSpaceDE w:val="0"/>
              <w:autoSpaceDN w:val="0"/>
              <w:adjustRightInd w:val="0"/>
              <w:ind w:right="-20"/>
              <w:rPr>
                <w:rFonts w:cstheme="minorHAnsi"/>
                <w:b/>
                <w:sz w:val="16"/>
              </w:rPr>
            </w:pPr>
          </w:p>
          <w:p w:rsidR="003548F0" w:rsidRPr="003548F0" w:rsidRDefault="003548F0" w:rsidP="00B16B3A">
            <w:pPr>
              <w:widowControl w:val="0"/>
              <w:autoSpaceDE w:val="0"/>
              <w:autoSpaceDN w:val="0"/>
              <w:adjustRightInd w:val="0"/>
              <w:ind w:right="-20"/>
              <w:rPr>
                <w:rFonts w:cstheme="minorHAnsi"/>
                <w:b/>
              </w:rPr>
            </w:pPr>
          </w:p>
        </w:tc>
      </w:tr>
      <w:tr w:rsidR="00457BE8" w:rsidTr="003548F0">
        <w:trPr>
          <w:trHeight w:val="417"/>
          <w:jc w:val="center"/>
        </w:trPr>
        <w:tc>
          <w:tcPr>
            <w:tcW w:w="7313" w:type="dxa"/>
            <w:vMerge/>
            <w:tcBorders>
              <w:left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r>
      <w:tr w:rsidR="00457BE8" w:rsidTr="00457BE8">
        <w:trPr>
          <w:jc w:val="center"/>
        </w:trPr>
        <w:tc>
          <w:tcPr>
            <w:tcW w:w="7313" w:type="dxa"/>
            <w:vMerge/>
            <w:tcBorders>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B16B3A">
            <w:pPr>
              <w:widowControl w:val="0"/>
              <w:autoSpaceDE w:val="0"/>
              <w:autoSpaceDN w:val="0"/>
              <w:adjustRightInd w:val="0"/>
              <w:ind w:right="-20"/>
              <w:rPr>
                <w:rFonts w:cstheme="minorHAnsi"/>
              </w:rPr>
            </w:pPr>
          </w:p>
        </w:tc>
        <w:tc>
          <w:tcPr>
            <w:tcW w:w="7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57BE8" w:rsidRPr="00272497" w:rsidRDefault="00457BE8" w:rsidP="00B16B3A">
            <w:pPr>
              <w:widowControl w:val="0"/>
              <w:autoSpaceDE w:val="0"/>
              <w:autoSpaceDN w:val="0"/>
              <w:adjustRightInd w:val="0"/>
              <w:ind w:right="-20"/>
              <w:rPr>
                <w:rFonts w:cstheme="minorHAnsi"/>
              </w:rPr>
            </w:pPr>
            <w:r>
              <w:rPr>
                <w:rFonts w:cstheme="minorHAnsi"/>
                <w:b/>
              </w:rPr>
              <w:t>GEÇERLİLİK TARİHİ</w:t>
            </w:r>
          </w:p>
          <w:p w:rsidR="00457BE8" w:rsidRPr="00272497" w:rsidRDefault="00457BE8" w:rsidP="00B16B3A">
            <w:pPr>
              <w:widowControl w:val="0"/>
              <w:autoSpaceDE w:val="0"/>
              <w:autoSpaceDN w:val="0"/>
              <w:adjustRightInd w:val="0"/>
              <w:ind w:right="-20"/>
              <w:rPr>
                <w:rFonts w:cstheme="minorHAnsi"/>
              </w:rPr>
            </w:pPr>
          </w:p>
        </w:tc>
      </w:tr>
    </w:tbl>
    <w:p w:rsidR="00B16B3A" w:rsidRDefault="00B16B3A" w:rsidP="00457BE8">
      <w:pPr>
        <w:spacing w:after="0"/>
      </w:pPr>
    </w:p>
    <w:tbl>
      <w:tblPr>
        <w:tblStyle w:val="TabloKlavuzu"/>
        <w:tblW w:w="15279" w:type="dxa"/>
        <w:jc w:val="center"/>
        <w:tblLayout w:type="fixed"/>
        <w:tblLook w:val="04A0" w:firstRow="1" w:lastRow="0" w:firstColumn="1" w:lastColumn="0" w:noHBand="0" w:noVBand="1"/>
      </w:tblPr>
      <w:tblGrid>
        <w:gridCol w:w="1920"/>
        <w:gridCol w:w="4737"/>
        <w:gridCol w:w="746"/>
        <w:gridCol w:w="833"/>
        <w:gridCol w:w="3083"/>
        <w:gridCol w:w="2267"/>
        <w:gridCol w:w="1693"/>
      </w:tblGrid>
      <w:tr w:rsidR="00F83DA1" w:rsidRPr="00E040FF" w:rsidTr="00F83DA1">
        <w:trPr>
          <w:tblHeader/>
          <w:jc w:val="center"/>
        </w:trPr>
        <w:tc>
          <w:tcPr>
            <w:tcW w:w="1920" w:type="dxa"/>
            <w:shd w:val="clear" w:color="auto" w:fill="F2F2F2" w:themeFill="background1" w:themeFillShade="F2"/>
            <w:vAlign w:val="center"/>
          </w:tcPr>
          <w:p w:rsidR="00F83DA1" w:rsidRPr="007712EE" w:rsidRDefault="00F83DA1" w:rsidP="00F83DA1">
            <w:pPr>
              <w:jc w:val="center"/>
              <w:rPr>
                <w:b/>
              </w:rPr>
            </w:pPr>
            <w:r w:rsidRPr="00E040FF">
              <w:rPr>
                <w:b/>
              </w:rPr>
              <w:t>Konu Başlığı</w:t>
            </w:r>
          </w:p>
        </w:tc>
        <w:tc>
          <w:tcPr>
            <w:tcW w:w="4737" w:type="dxa"/>
            <w:shd w:val="clear" w:color="auto" w:fill="F2F2F2" w:themeFill="background1" w:themeFillShade="F2"/>
            <w:vAlign w:val="center"/>
          </w:tcPr>
          <w:p w:rsidR="00F83DA1" w:rsidRPr="00E040FF" w:rsidRDefault="00F83DA1" w:rsidP="00F83DA1">
            <w:pPr>
              <w:jc w:val="center"/>
            </w:pPr>
            <w:r w:rsidRPr="00E040FF">
              <w:rPr>
                <w:b/>
              </w:rPr>
              <w:t>Kontrol Listesi</w:t>
            </w:r>
          </w:p>
        </w:tc>
        <w:tc>
          <w:tcPr>
            <w:tcW w:w="746" w:type="dxa"/>
            <w:shd w:val="clear" w:color="auto" w:fill="F2F2F2" w:themeFill="background1" w:themeFillShade="F2"/>
            <w:vAlign w:val="center"/>
          </w:tcPr>
          <w:p w:rsidR="00F83DA1" w:rsidRPr="00E040FF" w:rsidRDefault="00F83DA1" w:rsidP="00F83DA1">
            <w:pPr>
              <w:jc w:val="center"/>
              <w:rPr>
                <w:b/>
                <w:color w:val="00B050"/>
              </w:rPr>
            </w:pPr>
            <w:r>
              <w:rPr>
                <w:b/>
                <w:color w:val="00B050"/>
              </w:rPr>
              <w:t>Evet</w:t>
            </w:r>
          </w:p>
          <w:p w:rsidR="00F83DA1" w:rsidRPr="00E040FF" w:rsidRDefault="00F83DA1" w:rsidP="00F83DA1">
            <w:pPr>
              <w:jc w:val="center"/>
            </w:pPr>
            <w:r w:rsidRPr="00E040FF">
              <w:rPr>
                <w:b/>
                <w:color w:val="00B050"/>
                <w:sz w:val="32"/>
                <w:szCs w:val="32"/>
              </w:rPr>
              <w:sym w:font="Wingdings" w:char="F04A"/>
            </w:r>
          </w:p>
        </w:tc>
        <w:tc>
          <w:tcPr>
            <w:tcW w:w="833" w:type="dxa"/>
            <w:shd w:val="clear" w:color="auto" w:fill="F2F2F2" w:themeFill="background1" w:themeFillShade="F2"/>
            <w:vAlign w:val="center"/>
          </w:tcPr>
          <w:p w:rsidR="00F83DA1" w:rsidRPr="00E040FF" w:rsidRDefault="00F83DA1" w:rsidP="00F83DA1">
            <w:pPr>
              <w:jc w:val="center"/>
              <w:rPr>
                <w:b/>
                <w:color w:val="FF0000"/>
              </w:rPr>
            </w:pPr>
            <w:r>
              <w:rPr>
                <w:b/>
                <w:color w:val="FF0000"/>
              </w:rPr>
              <w:t>Hayır</w:t>
            </w:r>
          </w:p>
          <w:p w:rsidR="00F83DA1" w:rsidRPr="00E040FF" w:rsidRDefault="00F83DA1" w:rsidP="00F83DA1">
            <w:pPr>
              <w:jc w:val="center"/>
            </w:pPr>
            <w:r w:rsidRPr="00E040FF">
              <w:rPr>
                <w:b/>
                <w:color w:val="FF0000"/>
                <w:sz w:val="32"/>
                <w:szCs w:val="56"/>
              </w:rPr>
              <w:sym w:font="Wingdings" w:char="F04C"/>
            </w:r>
          </w:p>
        </w:tc>
        <w:tc>
          <w:tcPr>
            <w:tcW w:w="3083" w:type="dxa"/>
            <w:shd w:val="clear" w:color="auto" w:fill="F2F2F2" w:themeFill="background1" w:themeFillShade="F2"/>
            <w:vAlign w:val="center"/>
          </w:tcPr>
          <w:p w:rsidR="00F83DA1" w:rsidRDefault="00F83DA1" w:rsidP="00F83DA1">
            <w:pPr>
              <w:jc w:val="center"/>
              <w:rPr>
                <w:b/>
              </w:rPr>
            </w:pPr>
            <w:r w:rsidRPr="00E040FF">
              <w:rPr>
                <w:b/>
              </w:rPr>
              <w:t>Alınması Gereken Önlem</w:t>
            </w:r>
          </w:p>
          <w:p w:rsidR="00F83DA1" w:rsidRPr="00A747FB" w:rsidRDefault="00F83DA1" w:rsidP="00F83DA1">
            <w:pPr>
              <w:jc w:val="center"/>
            </w:pPr>
            <w:r w:rsidRPr="00A747FB">
              <w:t>(açıklamalar örnek olarak verilmiştir)</w:t>
            </w:r>
          </w:p>
        </w:tc>
        <w:tc>
          <w:tcPr>
            <w:tcW w:w="2267" w:type="dxa"/>
            <w:shd w:val="clear" w:color="auto" w:fill="F2F2F2" w:themeFill="background1" w:themeFillShade="F2"/>
            <w:vAlign w:val="center"/>
          </w:tcPr>
          <w:p w:rsidR="00F83DA1" w:rsidRPr="00E040FF" w:rsidRDefault="00F83DA1" w:rsidP="00F83DA1">
            <w:pPr>
              <w:jc w:val="center"/>
            </w:pPr>
            <w:r w:rsidRPr="00E040FF">
              <w:rPr>
                <w:b/>
              </w:rPr>
              <w:t>Sorumlu Kişi</w:t>
            </w:r>
          </w:p>
        </w:tc>
        <w:tc>
          <w:tcPr>
            <w:tcW w:w="1693" w:type="dxa"/>
            <w:shd w:val="clear" w:color="auto" w:fill="F2F2F2" w:themeFill="background1" w:themeFillShade="F2"/>
            <w:vAlign w:val="center"/>
          </w:tcPr>
          <w:p w:rsidR="00F83DA1" w:rsidRPr="00E040FF" w:rsidRDefault="00F83DA1" w:rsidP="00F83DA1">
            <w:pPr>
              <w:jc w:val="center"/>
            </w:pPr>
            <w:r w:rsidRPr="00E040FF">
              <w:rPr>
                <w:b/>
              </w:rPr>
              <w:t>Tamamlanacağı Tarih</w:t>
            </w:r>
          </w:p>
        </w:tc>
      </w:tr>
      <w:tr w:rsidR="00F83DA1" w:rsidRPr="00E040FF" w:rsidTr="00F83DA1">
        <w:trPr>
          <w:trHeight w:val="749"/>
          <w:jc w:val="center"/>
        </w:trPr>
        <w:tc>
          <w:tcPr>
            <w:tcW w:w="1920" w:type="dxa"/>
            <w:vMerge w:val="restart"/>
            <w:vAlign w:val="center"/>
          </w:tcPr>
          <w:p w:rsidR="00F83DA1" w:rsidRPr="00883995" w:rsidRDefault="00F83DA1" w:rsidP="00F83DA1">
            <w:pPr>
              <w:jc w:val="center"/>
              <w:rPr>
                <w:b/>
              </w:rPr>
            </w:pPr>
            <w:r w:rsidRPr="00883995">
              <w:rPr>
                <w:b/>
              </w:rPr>
              <w:t>GENEL</w:t>
            </w:r>
          </w:p>
        </w:tc>
        <w:tc>
          <w:tcPr>
            <w:tcW w:w="4737" w:type="dxa"/>
            <w:vAlign w:val="center"/>
          </w:tcPr>
          <w:p w:rsidR="00F83DA1" w:rsidRPr="00883995" w:rsidRDefault="00F83DA1" w:rsidP="00F83DA1">
            <w:pPr>
              <w:jc w:val="both"/>
              <w:rPr>
                <w:rFonts w:cstheme="minorHAnsi"/>
              </w:rPr>
            </w:pPr>
            <w:r w:rsidRPr="00883995">
              <w:rPr>
                <w:rFonts w:cstheme="minorHAnsi"/>
              </w:rPr>
              <w:t xml:space="preserve">Araç </w:t>
            </w:r>
            <w:r>
              <w:rPr>
                <w:rFonts w:cstheme="minorHAnsi"/>
              </w:rPr>
              <w:t xml:space="preserve">iç </w:t>
            </w:r>
            <w:r w:rsidRPr="00883995">
              <w:rPr>
                <w:rFonts w:cstheme="minorHAnsi"/>
              </w:rPr>
              <w:t>zemini, kayma veya düşmeyi önleyecek şekilde uygun malzeme ile kaplanmıştır. Zemin düzenli olarak kontrol edilmektedir.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spacing w:after="60"/>
              <w:jc w:val="center"/>
              <w:rPr>
                <w:rFonts w:cstheme="minorHAnsi"/>
                <w:i/>
              </w:rPr>
            </w:pPr>
            <w:r w:rsidRPr="00883995">
              <w:rPr>
                <w:rFonts w:cstheme="minorHAnsi"/>
                <w:i/>
              </w:rPr>
              <w:t xml:space="preserve">Araç </w:t>
            </w:r>
            <w:r>
              <w:rPr>
                <w:rFonts w:cstheme="minorHAnsi"/>
                <w:i/>
              </w:rPr>
              <w:t xml:space="preserve">iç </w:t>
            </w:r>
            <w:r w:rsidRPr="00883995">
              <w:rPr>
                <w:rFonts w:cstheme="minorHAnsi"/>
                <w:i/>
              </w:rPr>
              <w:t>zeminindeki kaplamada deformasyonlar bulunmamaktadır.</w:t>
            </w:r>
          </w:p>
          <w:p w:rsidR="00F83DA1" w:rsidRPr="00883995" w:rsidRDefault="00F83DA1" w:rsidP="00F83DA1">
            <w:pPr>
              <w:jc w:val="center"/>
              <w:rPr>
                <w:rFonts w:cstheme="minorHAnsi"/>
                <w:i/>
              </w:rPr>
            </w:pPr>
            <w:r w:rsidRPr="00883995">
              <w:rPr>
                <w:rFonts w:cstheme="minorHAnsi"/>
                <w:i/>
              </w:rPr>
              <w:t>Özellikle kış aylarında araç zemininin ıslanarak kaygan hale gelmesi önlenmektedir.</w:t>
            </w:r>
            <w:r w:rsidRPr="00883995">
              <w:rPr>
                <w:rFonts w:cstheme="minorHAnsi"/>
              </w:rPr>
              <w:t xml:space="preserve"> </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332"/>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rPr>
            </w:pPr>
            <w:r w:rsidRPr="00883995">
              <w:rPr>
                <w:rFonts w:cstheme="minorHAnsi"/>
              </w:rPr>
              <w:t xml:space="preserve">Araçlar </w:t>
            </w:r>
            <w:r w:rsidRPr="00883995">
              <w:t>düzenli olarak havalandırılmaktadır.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rPr>
            </w:pPr>
            <w:r w:rsidRPr="00883995">
              <w:t>Araçlarda bulunan iklimlendirme cihazlarının kontrolleri düzenli aralıklarla yaptırılmaktadır.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r w:rsidRPr="00883995">
              <w:rPr>
                <w:rFonts w:cs="Calibri"/>
                <w:i/>
              </w:rPr>
              <w:t>İklimlendirme cihazlarının filtreleri düzenli olarak değiştirilmektedir.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448"/>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rPr>
            </w:pPr>
            <w:r w:rsidRPr="00883995">
              <w:rPr>
                <w:rFonts w:cs="Calibri"/>
              </w:rPr>
              <w:t>Araçlardaki tüm c</w:t>
            </w:r>
            <w:r w:rsidRPr="00883995">
              <w:rPr>
                <w:rFonts w:cstheme="minorHAnsi"/>
              </w:rPr>
              <w:t>am yüzeyler</w:t>
            </w:r>
            <w:r>
              <w:rPr>
                <w:rFonts w:cstheme="minorHAnsi"/>
              </w:rPr>
              <w:t>de</w:t>
            </w:r>
            <w:r w:rsidRPr="00883995">
              <w:rPr>
                <w:rFonts w:cstheme="minorHAnsi"/>
              </w:rPr>
              <w:t xml:space="preserve"> kırık veya çatlak bulunmamaktadır.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Calibri"/>
              </w:rPr>
            </w:pPr>
            <w:r w:rsidRPr="00883995">
              <w:rPr>
                <w:rFonts w:cs="Calibri"/>
              </w:rPr>
              <w:t>Araçlar</w:t>
            </w:r>
            <w:r w:rsidRPr="00883995">
              <w:rPr>
                <w:rFonts w:cstheme="minorHAnsi"/>
              </w:rPr>
              <w:t xml:space="preserve"> içerisinde monte edilmiş raflar, TV üniteleri veya üst bölmelere konulan yüklerin/ malzemelerin düşmesini önleyecek tedbirler alınmaktadır.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372"/>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rPr>
            </w:pPr>
            <w:r w:rsidRPr="00883995">
              <w:t>Araç içerisinde sigara içilmesi yasaklanmış</w:t>
            </w:r>
            <w:r w:rsidRPr="00883995">
              <w:rPr>
                <w:rFonts w:cs="Calibri"/>
              </w:rPr>
              <w:t xml:space="preserve"> ve çalışanlar bu konuda bilgilendirilmiştir.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23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pPr>
            <w:r w:rsidRPr="00883995">
              <w:rPr>
                <w:rFonts w:cstheme="minorHAnsi"/>
              </w:rPr>
              <w:t>Araç</w:t>
            </w:r>
            <w:r>
              <w:rPr>
                <w:rFonts w:cstheme="minorHAnsi"/>
              </w:rPr>
              <w:t xml:space="preserve"> içi </w:t>
            </w:r>
            <w:r w:rsidRPr="00883995">
              <w:rPr>
                <w:rFonts w:cstheme="minorHAnsi"/>
              </w:rPr>
              <w:t xml:space="preserve">aydınlatmalar çalışır halde bulunmaktadır. </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rPr>
            </w:pPr>
            <w:r w:rsidRPr="00883995">
              <w:t>Çalışanların egzoz gazına ve toza maruziyetini önlenmek için gerekli önlemler alınmaktadır.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spacing w:after="60"/>
              <w:jc w:val="center"/>
              <w:rPr>
                <w:i/>
              </w:rPr>
            </w:pPr>
            <w:r w:rsidRPr="00883995">
              <w:rPr>
                <w:i/>
              </w:rPr>
              <w:t>Araçların egzoz muayeneleri düzenli olarak yapılmakta, klima ve polen filtreleri düzenli olarak kontrol edilmektedir.</w:t>
            </w:r>
          </w:p>
          <w:p w:rsidR="00F83DA1" w:rsidRPr="00883995" w:rsidRDefault="00F83DA1" w:rsidP="00F83DA1">
            <w:pPr>
              <w:jc w:val="center"/>
              <w:rPr>
                <w:rFonts w:cstheme="minorHAnsi"/>
                <w:i/>
              </w:rPr>
            </w:pPr>
            <w:r w:rsidRPr="00883995">
              <w:rPr>
                <w:i/>
              </w:rPr>
              <w:t>Araçlar durak alanında gerekmedikçe çalışır vaziyette bulundurulmamaktadır.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595"/>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pPr>
            <w:r w:rsidRPr="00883995">
              <w:rPr>
                <w:rFonts w:cstheme="minorHAnsi"/>
              </w:rPr>
              <w:t>Aşırı sıcak veya soğuk hava koşullarında araçlarda uygun termal konfor şartları sağlanmaktadır.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i/>
              </w:rPr>
            </w:pPr>
            <w:r w:rsidRPr="00883995">
              <w:rPr>
                <w:rFonts w:cstheme="minorHAnsi"/>
                <w:i/>
              </w:rPr>
              <w:t>Araçlarda, uygun ısıtma ve soğutma sistemleri vardır.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560"/>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rPr>
            </w:pPr>
            <w:r w:rsidRPr="00883995">
              <w:rPr>
                <w:rFonts w:cstheme="minorHAnsi"/>
              </w:rPr>
              <w:t>Araçlar kullanımdan sonra temizlenmekte, çöpler düzenli olarak ve uygun şekilde toplanmaktadır.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highlight w:val="yellow"/>
              </w:rPr>
            </w:pPr>
            <w:r w:rsidRPr="00883995">
              <w:rPr>
                <w:rFonts w:cstheme="minorHAnsi"/>
              </w:rPr>
              <w:t>Tüm araçların elektrik aksamları (göstergeler, farlar, sigortalar vb.) düzenli aralıklarla kontrol edilmektedir.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F83DA1">
            <w:pPr>
              <w:jc w:val="both"/>
              <w:rPr>
                <w:rFonts w:cstheme="minorHAnsi"/>
              </w:rPr>
            </w:pPr>
            <w:r w:rsidRPr="00883995">
              <w:t>Araçların servis ve bakımları periyodik olarak yapılmaktadır.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r w:rsidRPr="00883995">
              <w:rPr>
                <w:rFonts w:cstheme="minorHAnsi"/>
                <w:i/>
              </w:rPr>
              <w:t>Bakım için bir kontrol listesi oluşturulmuştur. Her periyodik bakımda, liste görevli personel tarafından güncellenmektedir.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rPr>
                <w:rFonts w:cstheme="minorHAnsi"/>
              </w:rPr>
            </w:pPr>
            <w:r w:rsidRPr="00B804EF">
              <w:t>Araç içine alınmasına izin verilen yükler kesinlikle koridorlara yerleştirilmemekte, bunların acil çıkış yollarını veya kapıları kapatmasına engel olunmaktadır.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F83DA1" w:rsidRDefault="00F83DA1" w:rsidP="00F83DA1">
            <w:pPr>
              <w:spacing w:after="60"/>
              <w:jc w:val="center"/>
              <w:rPr>
                <w:i/>
              </w:rPr>
            </w:pPr>
            <w:r w:rsidRPr="00F83DA1">
              <w:rPr>
                <w:i/>
              </w:rPr>
              <w:t xml:space="preserve">İşletme tarafından, araç içine alınabilecek yükler için azami bir ölçü belirlenmiş ve duyurulmuştur. </w:t>
            </w:r>
          </w:p>
          <w:p w:rsidR="00F83DA1" w:rsidRPr="00A27DFC" w:rsidRDefault="00F83DA1" w:rsidP="00F83DA1">
            <w:pPr>
              <w:jc w:val="center"/>
              <w:rPr>
                <w:rFonts w:cstheme="minorHAnsi"/>
                <w:i/>
              </w:rPr>
            </w:pPr>
            <w:r w:rsidRPr="00A27DFC">
              <w:rPr>
                <w:rFonts w:cstheme="minorHAnsi"/>
                <w:i/>
              </w:rPr>
              <w:t>Tüm yükler bagaja yerleştirilmekte ve a</w:t>
            </w:r>
            <w:r w:rsidRPr="00860088">
              <w:rPr>
                <w:rFonts w:cstheme="minorHAnsi"/>
                <w:i/>
              </w:rPr>
              <w:t>raç içerisinde, koridorlarda herhangi bir nesne bulundurulmamaktadır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rPr>
                <w:rFonts w:cstheme="minorHAnsi"/>
              </w:rPr>
            </w:pPr>
            <w:r w:rsidRPr="00883995">
              <w:t>Sürücü/muavinlerin özellikle değişimli çalışmaları sırasında barınma gibi temel ihtiyaçları için uygun alanlar ayrılmıştır.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restart"/>
            <w:vAlign w:val="center"/>
          </w:tcPr>
          <w:p w:rsidR="00F83DA1" w:rsidRPr="00883995" w:rsidRDefault="00F83DA1" w:rsidP="00F83DA1">
            <w:pPr>
              <w:jc w:val="center"/>
              <w:rPr>
                <w:b/>
              </w:rPr>
            </w:pPr>
            <w:r w:rsidRPr="00883995">
              <w:rPr>
                <w:b/>
              </w:rPr>
              <w:t>ACİL DURUMLAR</w:t>
            </w:r>
          </w:p>
        </w:tc>
        <w:tc>
          <w:tcPr>
            <w:tcW w:w="4737" w:type="dxa"/>
            <w:vAlign w:val="center"/>
          </w:tcPr>
          <w:p w:rsidR="00F83DA1" w:rsidRPr="00883995" w:rsidRDefault="00F83DA1" w:rsidP="00B804EF">
            <w:pPr>
              <w:rPr>
                <w:rFonts w:cstheme="minorHAnsi"/>
              </w:rPr>
            </w:pPr>
            <w:r w:rsidRPr="00883995">
              <w:rPr>
                <w:rFonts w:cstheme="minorHAnsi"/>
              </w:rPr>
              <w:t>Araçlarda yangın söndürücüleri mevcuttur ve son kullanma tarihleri ve basınçları kontrol edilmektedir.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60088" w:rsidRDefault="00F83DA1" w:rsidP="00B804EF">
            <w:pPr>
              <w:jc w:val="center"/>
              <w:rPr>
                <w:b/>
                <w:i/>
              </w:rPr>
            </w:pPr>
            <w:r w:rsidRPr="00860088">
              <w:rPr>
                <w:rFonts w:cstheme="minorHAnsi"/>
                <w:i/>
              </w:rPr>
              <w:t>Sürücüler ve muavinler yangın tüplerinin kontrolünü yapmaktadır ve kullanımı konusunda uygulamalı eğitim almışlardır.</w:t>
            </w:r>
            <w:r w:rsidRPr="008223F2">
              <w:rPr>
                <w:rFonts w:cstheme="minorHAnsi"/>
                <w:i/>
              </w:rPr>
              <w:t xml:space="preserve"> </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rPr>
                <w:rFonts w:cstheme="minorHAnsi"/>
              </w:rPr>
            </w:pPr>
            <w:r w:rsidRPr="00883995">
              <w:rPr>
                <w:rFonts w:cstheme="minorHAnsi"/>
              </w:rPr>
              <w:t>Araç içerisinde kullanılan cihazların devrilme ihtimaline karşı gerekli tedbirler alınmıştır ve yanıcı malzemelerle temas etmeyecek şekilde yerleştirilmiştir.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B804EF">
        <w:trPr>
          <w:trHeight w:val="1020"/>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rPr>
                <w:rFonts w:cstheme="minorHAnsi"/>
              </w:rPr>
            </w:pPr>
            <w:r w:rsidRPr="00883995">
              <w:rPr>
                <w:rFonts w:cstheme="minorHAnsi"/>
              </w:rPr>
              <w:t>Yolcuların yanıcı, patlayıcı, parlayıcı vb. kaza anında tehlike teşkil edebilecek kimyasal içerikli yükleri araç içerisine kesinlikle alınmamaktadır.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B804EF">
        <w:trPr>
          <w:trHeight w:val="917"/>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rPr>
                <w:highlight w:val="cyan"/>
              </w:rPr>
            </w:pPr>
            <w:r w:rsidRPr="00883995">
              <w:rPr>
                <w:rFonts w:cstheme="minorHAnsi"/>
              </w:rPr>
              <w:t>Acil durumlar ile ilgili iletişime geçilecek telefon numaraları (ambulans, polis vb.) araç içerisinde bulundurulmaktadır.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B804EF">
        <w:trPr>
          <w:trHeight w:val="1033"/>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rPr>
                <w:rFonts w:cstheme="minorHAnsi"/>
                <w:highlight w:val="cyan"/>
              </w:rPr>
            </w:pPr>
            <w:r w:rsidRPr="00883995">
              <w:rPr>
                <w:rFonts w:cstheme="minorHAnsi"/>
              </w:rPr>
              <w:t>Lipit Petrol Gazı (LPG) ile çalışan araçların LPG tanklarının kontrolleri düzenli olarak yapılmaktadır.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B804EF">
        <w:trPr>
          <w:trHeight w:val="991"/>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rPr>
                <w:rFonts w:cstheme="minorHAnsi"/>
                <w:highlight w:val="cyan"/>
              </w:rPr>
            </w:pPr>
            <w:r w:rsidRPr="00883995">
              <w:rPr>
                <w:rFonts w:cstheme="minorHAnsi"/>
              </w:rPr>
              <w:t>Araçlarda, içerisinde yeterli malzeme bulunan ilkyardım çantası bulunmaktadır.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223F2" w:rsidRDefault="00F83DA1" w:rsidP="00F83DA1">
            <w:pPr>
              <w:jc w:val="center"/>
              <w:rPr>
                <w:rFonts w:cstheme="minorHAnsi"/>
                <w:i/>
              </w:rPr>
            </w:pPr>
            <w:r w:rsidRPr="00860088">
              <w:rPr>
                <w:rFonts w:cstheme="minorHAnsi"/>
                <w:i/>
              </w:rPr>
              <w:t>Sürücüler ve muavinler temel ilkyardım konusunda eğitim almışlardır.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restart"/>
            <w:vAlign w:val="center"/>
          </w:tcPr>
          <w:p w:rsidR="00F83DA1" w:rsidRPr="00883995" w:rsidRDefault="00F83DA1" w:rsidP="00F83DA1">
            <w:pPr>
              <w:jc w:val="center"/>
              <w:rPr>
                <w:b/>
              </w:rPr>
            </w:pPr>
            <w:r w:rsidRPr="00883995">
              <w:rPr>
                <w:b/>
              </w:rPr>
              <w:t>ÇALIŞMA ORTAMI</w:t>
            </w:r>
          </w:p>
          <w:p w:rsidR="00F83DA1" w:rsidRPr="00883995" w:rsidRDefault="00F83DA1" w:rsidP="00F83DA1">
            <w:pPr>
              <w:jc w:val="center"/>
              <w:rPr>
                <w:b/>
              </w:rPr>
            </w:pPr>
            <w:r w:rsidRPr="00883995">
              <w:rPr>
                <w:b/>
              </w:rPr>
              <w:t>(SEYİR HALİNDE GÜVENLİK)</w:t>
            </w:r>
          </w:p>
        </w:tc>
        <w:tc>
          <w:tcPr>
            <w:tcW w:w="4737" w:type="dxa"/>
            <w:vAlign w:val="center"/>
          </w:tcPr>
          <w:p w:rsidR="00F83DA1" w:rsidRPr="00883995" w:rsidRDefault="00F83DA1" w:rsidP="00B804EF">
            <w:pPr>
              <w:widowControl w:val="0"/>
              <w:autoSpaceDE w:val="0"/>
              <w:autoSpaceDN w:val="0"/>
              <w:adjustRightInd w:val="0"/>
              <w:spacing w:before="200" w:after="200" w:line="276" w:lineRule="auto"/>
              <w:ind w:right="-20"/>
              <w:rPr>
                <w:rFonts w:cstheme="minorHAnsi"/>
                <w:highlight w:val="cyan"/>
              </w:rPr>
            </w:pPr>
            <w:r w:rsidRPr="00883995">
              <w:rPr>
                <w:rFonts w:cstheme="minorHAnsi"/>
              </w:rPr>
              <w:t>Çalışanların,  sürüş sırasında titreşime maruz kalmamaları için araçların bakımları düzenli olarak yaptırılmaktadır.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B804EF" w:rsidRDefault="00F83DA1" w:rsidP="00B804EF">
            <w:pPr>
              <w:spacing w:after="60"/>
              <w:jc w:val="center"/>
              <w:rPr>
                <w:i/>
              </w:rPr>
            </w:pPr>
            <w:r w:rsidRPr="00B804EF">
              <w:rPr>
                <w:i/>
              </w:rPr>
              <w:t>Araçların rot balans bakımları, fren balataları ve direksiyon hidrolik kontrolleri düzenli olarak yaptırılmaktadır.</w:t>
            </w:r>
          </w:p>
          <w:p w:rsidR="00F83DA1" w:rsidRPr="00883995" w:rsidRDefault="00F83DA1" w:rsidP="00F83DA1">
            <w:pPr>
              <w:jc w:val="center"/>
              <w:rPr>
                <w:rFonts w:cstheme="minorHAnsi"/>
                <w:i/>
              </w:rPr>
            </w:pPr>
            <w:r w:rsidRPr="00883995">
              <w:rPr>
                <w:rFonts w:cstheme="minorHAnsi"/>
                <w:i/>
              </w:rPr>
              <w:t>Bakım için bir kontrol listesi oluşturulmuştur. Bu kontrol listesine göre bakım zamanı gelen aracın/araçların periyodik bakımları yapılmaktadır.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pPr>
            <w:r w:rsidRPr="00883995">
              <w:rPr>
                <w:rFonts w:cstheme="minorHAnsi"/>
              </w:rPr>
              <w:t xml:space="preserve">Çalışanlara, trafik kurallarına ve </w:t>
            </w:r>
            <w:r w:rsidRPr="00883995">
              <w:t>levhalarına uymaları konusunda gerekli talimatlar verilmiştir.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B804EF">
            <w:pPr>
              <w:spacing w:after="60"/>
              <w:jc w:val="center"/>
              <w:rPr>
                <w:i/>
              </w:rPr>
            </w:pPr>
            <w:r w:rsidRPr="00883995">
              <w:rPr>
                <w:i/>
              </w:rPr>
              <w:t>Çalışanlar, hız limitlerine uyma ve aracı kendilerinin ve başkalarının güvenliğini tehlikede bırakmayacak şekilde kullanma konusunda deneyim ve bilgiye sahiptirler.</w:t>
            </w:r>
          </w:p>
          <w:p w:rsidR="00F83DA1" w:rsidRPr="00883995" w:rsidRDefault="00F83DA1" w:rsidP="00F83DA1">
            <w:pPr>
              <w:jc w:val="center"/>
              <w:rPr>
                <w:rFonts w:cstheme="minorHAnsi"/>
                <w:i/>
              </w:rPr>
            </w:pPr>
            <w:r w:rsidRPr="00883995">
              <w:rPr>
                <w:i/>
              </w:rPr>
              <w:t>Araçların takometreleri düzenli aralıklarla kontrol edilmektedir.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1100"/>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rPr>
                <w:rFonts w:cstheme="minorHAnsi"/>
              </w:rPr>
            </w:pPr>
            <w:r w:rsidRPr="00883995">
              <w:rPr>
                <w:rFonts w:cstheme="minorHAnsi"/>
              </w:rPr>
              <w:t>Araçların güvenlik donanımları sağlam ve çalışır durumdadır.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r w:rsidRPr="00883995">
              <w:rPr>
                <w:i/>
              </w:rPr>
              <w:t>Araçlarda bulunan güvenlik donanımları ve tertibatları (hava yastıkları, yangın söndürme tüpü, fren hidrolik yağı, lastik basıncı vb.) düzenli olarak kontrol edilmektedir.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1100"/>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widowControl w:val="0"/>
              <w:autoSpaceDE w:val="0"/>
              <w:autoSpaceDN w:val="0"/>
              <w:adjustRightInd w:val="0"/>
              <w:ind w:right="-23"/>
              <w:rPr>
                <w:rFonts w:cstheme="minorHAnsi"/>
              </w:rPr>
            </w:pPr>
            <w:r w:rsidRPr="00883995">
              <w:rPr>
                <w:rFonts w:cstheme="minorHAnsi"/>
              </w:rPr>
              <w:t>Çalışanlara, hava koşulları ve karayollarının durumu hakkında düzenli bilgi akışı sağlanmaktadır.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749"/>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rPr>
                <w:rFonts w:cstheme="minorHAnsi"/>
              </w:rPr>
            </w:pPr>
            <w:r w:rsidRPr="00883995">
              <w:rPr>
                <w:rFonts w:cstheme="minorHAnsi"/>
              </w:rPr>
              <w:t>Tüm araçlarda mevsim koşullarına uygun lastik kullanılmaktadır.</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F83DA1" w:rsidRPr="00E040FF" w:rsidTr="00F83DA1">
        <w:trPr>
          <w:trHeight w:val="1100"/>
          <w:jc w:val="center"/>
        </w:trPr>
        <w:tc>
          <w:tcPr>
            <w:tcW w:w="1920" w:type="dxa"/>
            <w:vMerge/>
            <w:vAlign w:val="center"/>
          </w:tcPr>
          <w:p w:rsidR="00F83DA1" w:rsidRPr="00883995" w:rsidRDefault="00F83DA1" w:rsidP="00F83DA1">
            <w:pPr>
              <w:jc w:val="center"/>
              <w:rPr>
                <w:b/>
              </w:rPr>
            </w:pPr>
          </w:p>
        </w:tc>
        <w:tc>
          <w:tcPr>
            <w:tcW w:w="4737" w:type="dxa"/>
            <w:vAlign w:val="center"/>
          </w:tcPr>
          <w:p w:rsidR="00F83DA1" w:rsidRPr="00883995" w:rsidRDefault="00F83DA1" w:rsidP="00B804EF">
            <w:pPr>
              <w:rPr>
                <w:rFonts w:cstheme="minorHAnsi"/>
              </w:rPr>
            </w:pPr>
            <w:r w:rsidRPr="00883995">
              <w:rPr>
                <w:rFonts w:cstheme="minorHAnsi"/>
              </w:rPr>
              <w:t xml:space="preserve">Çalışanlar, sürüş sırasında emniyet kemerlerinin takılması konusunda </w:t>
            </w:r>
            <w:proofErr w:type="spellStart"/>
            <w:r w:rsidRPr="00883995">
              <w:rPr>
                <w:rFonts w:cstheme="minorHAnsi"/>
              </w:rPr>
              <w:t>talimatlandırılmıştır</w:t>
            </w:r>
            <w:proofErr w:type="spellEnd"/>
            <w:r w:rsidRPr="00883995">
              <w:rPr>
                <w:rFonts w:cstheme="minorHAnsi"/>
              </w:rPr>
              <w:t xml:space="preserve">.  </w:t>
            </w:r>
          </w:p>
        </w:tc>
        <w:tc>
          <w:tcPr>
            <w:tcW w:w="746" w:type="dxa"/>
            <w:vAlign w:val="center"/>
          </w:tcPr>
          <w:p w:rsidR="00F83DA1" w:rsidRPr="00883995" w:rsidRDefault="00F83DA1" w:rsidP="00F83DA1">
            <w:pPr>
              <w:jc w:val="center"/>
              <w:rPr>
                <w:b/>
                <w:color w:val="00B050"/>
              </w:rPr>
            </w:pPr>
          </w:p>
        </w:tc>
        <w:tc>
          <w:tcPr>
            <w:tcW w:w="833" w:type="dxa"/>
            <w:vAlign w:val="center"/>
          </w:tcPr>
          <w:p w:rsidR="00F83DA1" w:rsidRPr="00883995" w:rsidRDefault="00F83DA1" w:rsidP="00F83DA1">
            <w:pPr>
              <w:jc w:val="center"/>
              <w:rPr>
                <w:b/>
                <w:color w:val="FF0000"/>
              </w:rPr>
            </w:pPr>
          </w:p>
        </w:tc>
        <w:tc>
          <w:tcPr>
            <w:tcW w:w="3083" w:type="dxa"/>
            <w:vAlign w:val="center"/>
          </w:tcPr>
          <w:p w:rsidR="00F83DA1" w:rsidRPr="00883995" w:rsidRDefault="00F83DA1" w:rsidP="00F83DA1">
            <w:pPr>
              <w:jc w:val="center"/>
              <w:rPr>
                <w:rFonts w:cstheme="minorHAnsi"/>
                <w:i/>
              </w:rPr>
            </w:pPr>
            <w:r w:rsidRPr="00883995">
              <w:rPr>
                <w:i/>
              </w:rPr>
              <w:t>Sürücüler hareket etmeden önce bütün kapıların kapalı olduğundan, kendilerinin ve emniyet kemeri takmakla yükümlü kimselerin emniyet kemerlerinin bağlı olduğundan emindirler.</w:t>
            </w:r>
          </w:p>
        </w:tc>
        <w:tc>
          <w:tcPr>
            <w:tcW w:w="2267" w:type="dxa"/>
            <w:vAlign w:val="center"/>
          </w:tcPr>
          <w:p w:rsidR="00F83DA1" w:rsidRPr="00883995" w:rsidRDefault="00F83DA1" w:rsidP="00F83DA1">
            <w:pPr>
              <w:jc w:val="center"/>
              <w:rPr>
                <w:b/>
              </w:rPr>
            </w:pPr>
          </w:p>
        </w:tc>
        <w:tc>
          <w:tcPr>
            <w:tcW w:w="1693" w:type="dxa"/>
            <w:vAlign w:val="center"/>
          </w:tcPr>
          <w:p w:rsidR="00F83DA1" w:rsidRPr="00E040FF" w:rsidRDefault="00F83DA1" w:rsidP="00F83DA1">
            <w:pPr>
              <w:jc w:val="center"/>
              <w:rPr>
                <w:b/>
              </w:rPr>
            </w:pPr>
          </w:p>
        </w:tc>
      </w:tr>
      <w:tr w:rsidR="00B804EF" w:rsidRPr="00E040FF" w:rsidTr="00F83DA1">
        <w:trPr>
          <w:trHeight w:val="1100"/>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777DD1">
            <w:pPr>
              <w:rPr>
                <w:rFonts w:cstheme="minorHAnsi"/>
                <w:highlight w:val="magenta"/>
              </w:rPr>
            </w:pPr>
            <w:r w:rsidRPr="00883995">
              <w:rPr>
                <w:rFonts w:cstheme="minorHAnsi"/>
              </w:rPr>
              <w:t xml:space="preserve">Yolcuların araç sürücüsü ile </w:t>
            </w:r>
            <w:r>
              <w:rPr>
                <w:rFonts w:cstheme="minorHAnsi"/>
              </w:rPr>
              <w:t>gereksiz konuşmaları</w:t>
            </w:r>
            <w:r w:rsidRPr="00883995">
              <w:rPr>
                <w:rFonts w:cstheme="minorHAnsi"/>
              </w:rPr>
              <w:t xml:space="preserve"> engellenmektedir.</w:t>
            </w:r>
          </w:p>
        </w:tc>
        <w:tc>
          <w:tcPr>
            <w:tcW w:w="746" w:type="dxa"/>
            <w:vAlign w:val="center"/>
          </w:tcPr>
          <w:p w:rsidR="00B804EF" w:rsidRPr="00860088" w:rsidRDefault="00B804EF" w:rsidP="00F83DA1">
            <w:pPr>
              <w:spacing w:after="200" w:line="276" w:lineRule="auto"/>
              <w:jc w:val="center"/>
              <w:rPr>
                <w:b/>
                <w:strike/>
                <w:color w:val="00B050"/>
              </w:rPr>
            </w:pPr>
          </w:p>
        </w:tc>
        <w:tc>
          <w:tcPr>
            <w:tcW w:w="833" w:type="dxa"/>
            <w:vAlign w:val="center"/>
          </w:tcPr>
          <w:p w:rsidR="00B804EF" w:rsidRPr="00860088" w:rsidRDefault="00B804EF" w:rsidP="00F83DA1">
            <w:pPr>
              <w:spacing w:after="200" w:line="276" w:lineRule="auto"/>
              <w:jc w:val="center"/>
              <w:rPr>
                <w:b/>
                <w:strike/>
                <w:color w:val="FF0000"/>
              </w:rPr>
            </w:pPr>
          </w:p>
        </w:tc>
        <w:tc>
          <w:tcPr>
            <w:tcW w:w="3083" w:type="dxa"/>
            <w:vAlign w:val="center"/>
          </w:tcPr>
          <w:p w:rsidR="00B804EF" w:rsidRPr="00860088" w:rsidRDefault="00B804EF" w:rsidP="00F83DA1">
            <w:pPr>
              <w:spacing w:after="200" w:line="276" w:lineRule="auto"/>
              <w:jc w:val="center"/>
              <w:rPr>
                <w:rFonts w:cstheme="minorHAnsi"/>
                <w:i/>
                <w:strike/>
              </w:rPr>
            </w:pPr>
          </w:p>
        </w:tc>
        <w:tc>
          <w:tcPr>
            <w:tcW w:w="2267" w:type="dxa"/>
            <w:vAlign w:val="center"/>
          </w:tcPr>
          <w:p w:rsidR="00B804EF" w:rsidRPr="00860088" w:rsidRDefault="00B804EF" w:rsidP="00F83DA1">
            <w:pPr>
              <w:spacing w:after="200" w:line="276" w:lineRule="auto"/>
              <w:jc w:val="center"/>
              <w:rPr>
                <w:b/>
                <w:strike/>
              </w:rPr>
            </w:pPr>
          </w:p>
        </w:tc>
        <w:tc>
          <w:tcPr>
            <w:tcW w:w="1693" w:type="dxa"/>
            <w:vAlign w:val="center"/>
          </w:tcPr>
          <w:p w:rsidR="00B804EF" w:rsidRPr="00860088" w:rsidRDefault="00B804EF" w:rsidP="00F83DA1">
            <w:pPr>
              <w:spacing w:after="200" w:line="276" w:lineRule="auto"/>
              <w:jc w:val="center"/>
              <w:rPr>
                <w:b/>
                <w:strike/>
              </w:rPr>
            </w:pPr>
          </w:p>
        </w:tc>
      </w:tr>
      <w:tr w:rsidR="00B804EF" w:rsidRPr="00E040FF" w:rsidTr="00F83DA1">
        <w:trPr>
          <w:trHeight w:val="596"/>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777DD1">
            <w:pPr>
              <w:rPr>
                <w:rFonts w:cstheme="minorHAnsi"/>
              </w:rPr>
            </w:pPr>
            <w:r w:rsidRPr="00883995">
              <w:rPr>
                <w:rFonts w:cstheme="minorHAnsi"/>
              </w:rPr>
              <w:t>Gerekli olan durumlarda araçlarda muavin bulundurulmaktadır.</w:t>
            </w:r>
            <w:r w:rsidRPr="00883995">
              <w:rPr>
                <w:rFonts w:cstheme="minorHAnsi"/>
                <w:i/>
                <w:u w:val="single"/>
              </w:rPr>
              <w:t xml:space="preserve"> </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rFonts w:cstheme="minorHAnsi"/>
                <w:i/>
              </w:rPr>
            </w:pP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B804EF">
        <w:trPr>
          <w:trHeight w:val="1007"/>
          <w:jc w:val="center"/>
        </w:trPr>
        <w:tc>
          <w:tcPr>
            <w:tcW w:w="1920" w:type="dxa"/>
            <w:vMerge w:val="restart"/>
            <w:vAlign w:val="center"/>
          </w:tcPr>
          <w:p w:rsidR="00B804EF" w:rsidRPr="00883995" w:rsidRDefault="00B804EF" w:rsidP="00B804EF">
            <w:pPr>
              <w:jc w:val="center"/>
              <w:rPr>
                <w:b/>
              </w:rPr>
            </w:pPr>
            <w:r>
              <w:rPr>
                <w:b/>
              </w:rPr>
              <w:t>PSİKOSOSYAL ETKENLER</w:t>
            </w:r>
          </w:p>
        </w:tc>
        <w:tc>
          <w:tcPr>
            <w:tcW w:w="4737" w:type="dxa"/>
            <w:vAlign w:val="center"/>
          </w:tcPr>
          <w:p w:rsidR="00B804EF" w:rsidRPr="00883995" w:rsidRDefault="00B804EF" w:rsidP="00B804EF">
            <w:r w:rsidRPr="00883995">
              <w:rPr>
                <w:rFonts w:cstheme="minorHAnsi"/>
              </w:rPr>
              <w:t>Çalışanlar, maruz kalabilecekleri olumsuz davranışlar (tehdit, hakaret vb.) karşısında nasıl davranacağını bilmektedirler.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rFonts w:cstheme="minorHAnsi"/>
                <w:i/>
              </w:rPr>
            </w:pP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699"/>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rPr>
                <w:rFonts w:cstheme="minorHAnsi"/>
              </w:rPr>
            </w:pPr>
            <w:r w:rsidRPr="00883995">
              <w:rPr>
                <w:rFonts w:cstheme="minorHAnsi"/>
              </w:rPr>
              <w:t>Çalışanlar yaptıkları işten kaynaklanan stres ile baş edebilmeleri için gerekli eğitimi almışlardır.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rFonts w:cstheme="minorHAnsi"/>
                <w:i/>
              </w:rPr>
            </w:pP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596"/>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rPr>
                <w:rFonts w:cstheme="minorHAnsi"/>
              </w:rPr>
            </w:pPr>
            <w:r w:rsidRPr="00883995">
              <w:rPr>
                <w:rFonts w:cstheme="minorHAnsi"/>
              </w:rPr>
              <w:t>Çalışanların çalışma programları belirlenmiştir.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Default="00B804EF" w:rsidP="00B804EF">
            <w:pPr>
              <w:spacing w:after="60"/>
              <w:jc w:val="center"/>
              <w:rPr>
                <w:i/>
              </w:rPr>
            </w:pPr>
            <w:r w:rsidRPr="00883995">
              <w:rPr>
                <w:i/>
              </w:rPr>
              <w:t>Çalışma saatleri, mevzuata uygun olarak düzenlenmektedir.</w:t>
            </w:r>
          </w:p>
          <w:p w:rsidR="00B804EF" w:rsidRPr="00883995" w:rsidRDefault="00B804EF" w:rsidP="00B804EF">
            <w:pPr>
              <w:spacing w:after="60"/>
              <w:jc w:val="center"/>
              <w:rPr>
                <w:i/>
              </w:rPr>
            </w:pPr>
            <w:r w:rsidRPr="00F64D9C">
              <w:rPr>
                <w:i/>
              </w:rPr>
              <w:t>Özellikle uzun süreli yolcu taşımacılığında belirli aralıklar ile sürücüler/muavinler değişimli çalışmaktadırlar.</w:t>
            </w:r>
          </w:p>
          <w:p w:rsidR="00B804EF" w:rsidRPr="00883995" w:rsidRDefault="00B804EF" w:rsidP="00F83DA1">
            <w:pPr>
              <w:jc w:val="center"/>
              <w:rPr>
                <w:rFonts w:cstheme="minorHAnsi"/>
                <w:i/>
              </w:rPr>
            </w:pPr>
            <w:r w:rsidRPr="00883995">
              <w:rPr>
                <w:i/>
              </w:rPr>
              <w:t>Özellikle gece çalışmaları sırasında ve sonrasında yeterli dinlenme süresi verilmektedir.</w:t>
            </w: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1100"/>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rPr>
                <w:rFonts w:cstheme="minorHAnsi"/>
              </w:rPr>
            </w:pPr>
            <w:r w:rsidRPr="00883995">
              <w:rPr>
                <w:rFonts w:cstheme="minorHAnsi"/>
              </w:rPr>
              <w:t xml:space="preserve">Çalışanlar, hareket saatlerine uyma konusunda </w:t>
            </w:r>
            <w:proofErr w:type="spellStart"/>
            <w:r w:rsidRPr="00883995">
              <w:rPr>
                <w:rFonts w:cstheme="minorHAnsi"/>
              </w:rPr>
              <w:t>talimatlandırılmıştır</w:t>
            </w:r>
            <w:proofErr w:type="spellEnd"/>
            <w:r w:rsidRPr="00883995">
              <w:rPr>
                <w:rFonts w:cstheme="minorHAnsi"/>
              </w:rPr>
              <w:t>.</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widowControl w:val="0"/>
              <w:autoSpaceDE w:val="0"/>
              <w:autoSpaceDN w:val="0"/>
              <w:adjustRightInd w:val="0"/>
              <w:ind w:right="-20"/>
              <w:jc w:val="center"/>
              <w:rPr>
                <w:i/>
              </w:rPr>
            </w:pPr>
            <w:r w:rsidRPr="00883995">
              <w:rPr>
                <w:rFonts w:cstheme="minorHAnsi"/>
                <w:i/>
              </w:rPr>
              <w:t>Hareket saatlerine riayet edilmesi suretiyle çalışanlara gerekli talimatla verilmiş böylece sürücüler üzerindeki zaman baskısı en aza indirilmiştir.</w:t>
            </w: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1100"/>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rPr>
                <w:rFonts w:cstheme="minorHAnsi"/>
              </w:rPr>
            </w:pPr>
            <w:r w:rsidRPr="00883995">
              <w:rPr>
                <w:rFonts w:cstheme="minorHAnsi"/>
              </w:rPr>
              <w:t xml:space="preserve">Vardiyalı çalışma düzeninin çalışanlar üzerinde oluşturduğu olumsuz </w:t>
            </w:r>
            <w:proofErr w:type="spellStart"/>
            <w:r w:rsidRPr="00883995">
              <w:rPr>
                <w:rFonts w:cstheme="minorHAnsi"/>
              </w:rPr>
              <w:t>psikososyal</w:t>
            </w:r>
            <w:proofErr w:type="spellEnd"/>
            <w:r w:rsidRPr="00883995">
              <w:rPr>
                <w:rFonts w:cstheme="minorHAnsi"/>
              </w:rPr>
              <w:t xml:space="preserve"> etkiler vardiyalar en makul şekilde düzenlenerek minimuma indirilmiştir.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widowControl w:val="0"/>
              <w:autoSpaceDE w:val="0"/>
              <w:autoSpaceDN w:val="0"/>
              <w:adjustRightInd w:val="0"/>
              <w:ind w:right="-20"/>
              <w:jc w:val="center"/>
              <w:rPr>
                <w:rFonts w:cstheme="minorHAnsi"/>
                <w:i/>
              </w:rPr>
            </w:pP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B804EF">
        <w:trPr>
          <w:trHeight w:val="1000"/>
          <w:jc w:val="center"/>
        </w:trPr>
        <w:tc>
          <w:tcPr>
            <w:tcW w:w="1920" w:type="dxa"/>
            <w:vMerge w:val="restart"/>
            <w:vAlign w:val="center"/>
          </w:tcPr>
          <w:p w:rsidR="00B804EF" w:rsidRPr="00883995" w:rsidRDefault="00B804EF" w:rsidP="00B804EF">
            <w:pPr>
              <w:jc w:val="center"/>
              <w:rPr>
                <w:b/>
              </w:rPr>
            </w:pPr>
            <w:r>
              <w:rPr>
                <w:b/>
              </w:rPr>
              <w:t>ERGONOMİ</w:t>
            </w:r>
          </w:p>
        </w:tc>
        <w:tc>
          <w:tcPr>
            <w:tcW w:w="4737" w:type="dxa"/>
            <w:vAlign w:val="center"/>
          </w:tcPr>
          <w:p w:rsidR="00B804EF" w:rsidRPr="00883995" w:rsidRDefault="00B804EF" w:rsidP="00B804EF">
            <w:pPr>
              <w:rPr>
                <w:color w:val="FF0000"/>
                <w:highlight w:val="yellow"/>
              </w:rPr>
            </w:pPr>
            <w:r w:rsidRPr="00883995">
              <w:t>Çalışanlar, uzun süre aynı pozisyonda veya fiziksel anlamda zorlayıcı hareket yapmamaları konusunda bilgilendirilmiştir.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223F2" w:rsidRDefault="00B804EF" w:rsidP="00F83DA1">
            <w:pPr>
              <w:jc w:val="center"/>
              <w:rPr>
                <w:rFonts w:cstheme="minorHAnsi"/>
                <w:i/>
              </w:rPr>
            </w:pPr>
            <w:r w:rsidRPr="00860088">
              <w:rPr>
                <w:i/>
              </w:rPr>
              <w:t>Muavinler, araç seyir halinde iken hareketlerine ilişkin olarak eğitilmişlerdir.</w:t>
            </w: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312"/>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B804EF" w:rsidRDefault="00B804EF" w:rsidP="00B804EF">
            <w:pPr>
              <w:rPr>
                <w:color w:val="FF0000"/>
              </w:rPr>
            </w:pPr>
            <w:r w:rsidRPr="00883995">
              <w:t>Tüm araçlarda, ayarlanabili</w:t>
            </w:r>
            <w:r>
              <w:t>r sürücü koltukları mevcuttur.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B804EF" w:rsidRDefault="00B804EF" w:rsidP="00B804EF">
            <w:pPr>
              <w:spacing w:after="60"/>
              <w:jc w:val="center"/>
              <w:rPr>
                <w:i/>
              </w:rPr>
            </w:pPr>
            <w:r w:rsidRPr="00B804EF">
              <w:rPr>
                <w:i/>
              </w:rPr>
              <w:t>Sürücüler ve muavinler doğru oturma pozisyonları hakkında bilgilendirilmiştir.</w:t>
            </w:r>
          </w:p>
          <w:p w:rsidR="00B804EF" w:rsidRPr="00883995" w:rsidRDefault="00B804EF" w:rsidP="00F83DA1">
            <w:pPr>
              <w:jc w:val="center"/>
              <w:rPr>
                <w:rFonts w:cstheme="minorHAnsi"/>
                <w:i/>
              </w:rPr>
            </w:pPr>
            <w:r w:rsidRPr="00883995">
              <w:rPr>
                <w:i/>
              </w:rPr>
              <w:t>Çalışanlar sırt ağrısı, boyun ya da omuz incinmesi ve ayak ya da bacaklarda ağrı gibi kas ve iskelet sistemi hastalıklarına karşı bilgilendirilmiştir.</w:t>
            </w: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964"/>
          <w:jc w:val="center"/>
        </w:trPr>
        <w:tc>
          <w:tcPr>
            <w:tcW w:w="1920" w:type="dxa"/>
            <w:vMerge w:val="restart"/>
            <w:vAlign w:val="center"/>
          </w:tcPr>
          <w:p w:rsidR="00B804EF" w:rsidRPr="00883995" w:rsidRDefault="00B804EF" w:rsidP="00F83DA1">
            <w:pPr>
              <w:jc w:val="center"/>
              <w:rPr>
                <w:b/>
              </w:rPr>
            </w:pPr>
            <w:r w:rsidRPr="00883995">
              <w:rPr>
                <w:b/>
              </w:rPr>
              <w:lastRenderedPageBreak/>
              <w:t>ELLE TAŞIMA</w:t>
            </w:r>
          </w:p>
        </w:tc>
        <w:tc>
          <w:tcPr>
            <w:tcW w:w="4737" w:type="dxa"/>
            <w:vAlign w:val="center"/>
          </w:tcPr>
          <w:p w:rsidR="00B804EF" w:rsidRPr="00883995" w:rsidRDefault="00B804EF" w:rsidP="00B804EF">
            <w:pPr>
              <w:widowControl w:val="0"/>
              <w:autoSpaceDE w:val="0"/>
              <w:autoSpaceDN w:val="0"/>
              <w:adjustRightInd w:val="0"/>
              <w:ind w:right="-20"/>
              <w:rPr>
                <w:rFonts w:cs="Calibri"/>
                <w:i/>
              </w:rPr>
            </w:pPr>
            <w:r w:rsidRPr="00883995">
              <w:t xml:space="preserve">Elle taşınamayacak kadar ağır yüklerin çalışanlarca kaldırılması engellenmektedir. </w:t>
            </w:r>
          </w:p>
        </w:tc>
        <w:tc>
          <w:tcPr>
            <w:tcW w:w="746" w:type="dxa"/>
          </w:tcPr>
          <w:p w:rsidR="00B804EF" w:rsidRPr="00883995" w:rsidRDefault="00B804EF" w:rsidP="00F83DA1">
            <w:pPr>
              <w:jc w:val="center"/>
              <w:rPr>
                <w:b/>
                <w:color w:val="00B050"/>
              </w:rPr>
            </w:pPr>
          </w:p>
        </w:tc>
        <w:tc>
          <w:tcPr>
            <w:tcW w:w="833" w:type="dxa"/>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rFonts w:cs="Calibri"/>
                <w:i/>
              </w:rPr>
            </w:pPr>
            <w:r w:rsidRPr="00883995">
              <w:rPr>
                <w:rFonts w:cstheme="minorHAnsi"/>
                <w:i/>
              </w:rPr>
              <w:t>Elle kaldırılarak taşınamayacak yükler, iterek/çekerek taşınmaktadır.</w:t>
            </w:r>
          </w:p>
        </w:tc>
        <w:tc>
          <w:tcPr>
            <w:tcW w:w="2267" w:type="dxa"/>
          </w:tcPr>
          <w:p w:rsidR="00B804EF" w:rsidRPr="00883995" w:rsidRDefault="00B804EF" w:rsidP="00F83DA1">
            <w:pPr>
              <w:rPr>
                <w:b/>
              </w:rPr>
            </w:pPr>
          </w:p>
        </w:tc>
        <w:tc>
          <w:tcPr>
            <w:tcW w:w="1693" w:type="dxa"/>
          </w:tcPr>
          <w:p w:rsidR="00B804EF" w:rsidRPr="00F612E5" w:rsidRDefault="00B804EF" w:rsidP="00F83DA1">
            <w:pPr>
              <w:rPr>
                <w:b/>
              </w:rPr>
            </w:pPr>
          </w:p>
        </w:tc>
      </w:tr>
      <w:tr w:rsidR="00B804EF" w:rsidRPr="00E040FF" w:rsidTr="00F83DA1">
        <w:trPr>
          <w:trHeight w:val="964"/>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widowControl w:val="0"/>
              <w:autoSpaceDE w:val="0"/>
              <w:autoSpaceDN w:val="0"/>
              <w:adjustRightInd w:val="0"/>
              <w:ind w:right="-20"/>
              <w:rPr>
                <w:rFonts w:cs="Calibri"/>
                <w:i/>
              </w:rPr>
            </w:pPr>
            <w:r w:rsidRPr="00883995">
              <w:rPr>
                <w:rFonts w:cstheme="minorHAnsi"/>
              </w:rPr>
              <w:t xml:space="preserve">Yüklerin elle taşınmasının da neden olabileceği kas iskelet sistemi hastalıklarına karşı çalışanlar bilgilendirilmiştir.  </w:t>
            </w:r>
          </w:p>
        </w:tc>
        <w:tc>
          <w:tcPr>
            <w:tcW w:w="746" w:type="dxa"/>
          </w:tcPr>
          <w:p w:rsidR="00B804EF" w:rsidRPr="00883995" w:rsidRDefault="00B804EF" w:rsidP="00F83DA1">
            <w:pPr>
              <w:jc w:val="center"/>
              <w:rPr>
                <w:b/>
                <w:color w:val="00B050"/>
              </w:rPr>
            </w:pPr>
          </w:p>
        </w:tc>
        <w:tc>
          <w:tcPr>
            <w:tcW w:w="833" w:type="dxa"/>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rFonts w:cs="Calibri"/>
                <w:i/>
              </w:rPr>
            </w:pPr>
            <w:r w:rsidRPr="00883995">
              <w:rPr>
                <w:rFonts w:cstheme="minorHAnsi"/>
                <w:i/>
              </w:rPr>
              <w:t>Elle taşınabilecek yükler yerden kaldırılırken, çalışan bir ayağı diğerinden daha önde olacak şekilde çömelmektedir.</w:t>
            </w:r>
          </w:p>
        </w:tc>
        <w:tc>
          <w:tcPr>
            <w:tcW w:w="2267" w:type="dxa"/>
          </w:tcPr>
          <w:p w:rsidR="00B804EF" w:rsidRPr="00883995" w:rsidRDefault="00B804EF" w:rsidP="00F83DA1">
            <w:pPr>
              <w:rPr>
                <w:b/>
              </w:rPr>
            </w:pPr>
          </w:p>
        </w:tc>
        <w:tc>
          <w:tcPr>
            <w:tcW w:w="1693" w:type="dxa"/>
          </w:tcPr>
          <w:p w:rsidR="00B804EF" w:rsidRPr="00F612E5" w:rsidRDefault="00B804EF" w:rsidP="00F83DA1">
            <w:pPr>
              <w:rPr>
                <w:b/>
              </w:rPr>
            </w:pPr>
          </w:p>
        </w:tc>
      </w:tr>
      <w:tr w:rsidR="00B804EF" w:rsidRPr="00E040FF" w:rsidTr="00F83DA1">
        <w:trPr>
          <w:trHeight w:val="964"/>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widowControl w:val="0"/>
              <w:autoSpaceDE w:val="0"/>
              <w:autoSpaceDN w:val="0"/>
              <w:adjustRightInd w:val="0"/>
              <w:ind w:right="-20"/>
              <w:rPr>
                <w:rFonts w:cstheme="minorHAnsi"/>
              </w:rPr>
            </w:pPr>
            <w:r w:rsidRPr="00883995">
              <w:rPr>
                <w:rFonts w:cstheme="minorHAnsi"/>
              </w:rPr>
              <w:t>Çalışanlar, elle kaldırma/taşıma (yolcu bagajına yardım gibi) yaptıkları durumda kendi sağlıklarını tehlikeye atmayacak şekilde hareket etmektedirler.</w:t>
            </w:r>
          </w:p>
        </w:tc>
        <w:tc>
          <w:tcPr>
            <w:tcW w:w="746" w:type="dxa"/>
          </w:tcPr>
          <w:p w:rsidR="00B804EF" w:rsidRPr="00883995" w:rsidRDefault="00B804EF" w:rsidP="00F83DA1">
            <w:pPr>
              <w:jc w:val="center"/>
              <w:rPr>
                <w:b/>
                <w:color w:val="00B050"/>
              </w:rPr>
            </w:pPr>
          </w:p>
        </w:tc>
        <w:tc>
          <w:tcPr>
            <w:tcW w:w="833" w:type="dxa"/>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rFonts w:cstheme="minorHAnsi"/>
                <w:i/>
              </w:rPr>
            </w:pPr>
          </w:p>
        </w:tc>
        <w:tc>
          <w:tcPr>
            <w:tcW w:w="2267" w:type="dxa"/>
          </w:tcPr>
          <w:p w:rsidR="00B804EF" w:rsidRPr="00883995" w:rsidRDefault="00B804EF" w:rsidP="00F83DA1">
            <w:pPr>
              <w:rPr>
                <w:b/>
              </w:rPr>
            </w:pPr>
          </w:p>
        </w:tc>
        <w:tc>
          <w:tcPr>
            <w:tcW w:w="1693" w:type="dxa"/>
          </w:tcPr>
          <w:p w:rsidR="00B804EF" w:rsidRPr="00F612E5" w:rsidRDefault="00B804EF" w:rsidP="00F83DA1">
            <w:pPr>
              <w:rPr>
                <w:b/>
              </w:rPr>
            </w:pPr>
          </w:p>
        </w:tc>
      </w:tr>
      <w:tr w:rsidR="00B804EF" w:rsidRPr="00E040FF" w:rsidTr="00F83DA1">
        <w:trPr>
          <w:trHeight w:val="596"/>
          <w:jc w:val="center"/>
        </w:trPr>
        <w:tc>
          <w:tcPr>
            <w:tcW w:w="1920" w:type="dxa"/>
            <w:vMerge w:val="restart"/>
            <w:vAlign w:val="center"/>
          </w:tcPr>
          <w:p w:rsidR="00B804EF" w:rsidRPr="00883995" w:rsidRDefault="00B804EF" w:rsidP="00F83DA1">
            <w:pPr>
              <w:spacing w:before="200"/>
              <w:jc w:val="center"/>
              <w:rPr>
                <w:b/>
              </w:rPr>
            </w:pPr>
            <w:r w:rsidRPr="00883995">
              <w:rPr>
                <w:b/>
              </w:rPr>
              <w:t>KAZALAR VE HASTALIKLAR</w:t>
            </w:r>
          </w:p>
        </w:tc>
        <w:tc>
          <w:tcPr>
            <w:tcW w:w="4737" w:type="dxa"/>
            <w:vAlign w:val="center"/>
          </w:tcPr>
          <w:p w:rsidR="00B804EF" w:rsidRPr="00883995" w:rsidRDefault="00B804EF" w:rsidP="00B804EF">
            <w:pPr>
              <w:rPr>
                <w:rFonts w:cstheme="minorHAnsi"/>
              </w:rPr>
            </w:pPr>
            <w:r w:rsidRPr="00F612E5">
              <w:rPr>
                <w:rFonts w:cs="Calibri"/>
              </w:rPr>
              <w:t xml:space="preserve">Çalışanların işe </w:t>
            </w:r>
            <w:r w:rsidRPr="001A3141">
              <w:rPr>
                <w:rFonts w:cs="Calibri"/>
              </w:rPr>
              <w:t>giriş ve periyodik</w:t>
            </w:r>
            <w:r w:rsidRPr="00F612E5">
              <w:rPr>
                <w:rFonts w:cs="Calibri"/>
              </w:rPr>
              <w:t xml:space="preserve"> </w:t>
            </w:r>
            <w:r>
              <w:rPr>
                <w:rFonts w:cs="Calibri"/>
              </w:rPr>
              <w:t xml:space="preserve">muayeneleri zamanında </w:t>
            </w:r>
            <w:r w:rsidRPr="00F612E5">
              <w:rPr>
                <w:rFonts w:cs="Calibri"/>
              </w:rPr>
              <w:t>yaptırılmaktadır.</w:t>
            </w:r>
          </w:p>
        </w:tc>
        <w:tc>
          <w:tcPr>
            <w:tcW w:w="746" w:type="dxa"/>
          </w:tcPr>
          <w:p w:rsidR="00B804EF" w:rsidRPr="00883995" w:rsidRDefault="00B804EF" w:rsidP="00F83DA1">
            <w:pPr>
              <w:spacing w:before="200"/>
              <w:jc w:val="center"/>
              <w:rPr>
                <w:b/>
                <w:color w:val="00B050"/>
              </w:rPr>
            </w:pPr>
          </w:p>
        </w:tc>
        <w:tc>
          <w:tcPr>
            <w:tcW w:w="833" w:type="dxa"/>
          </w:tcPr>
          <w:p w:rsidR="00B804EF" w:rsidRPr="00883995" w:rsidRDefault="00B804EF" w:rsidP="00F83DA1">
            <w:pPr>
              <w:spacing w:before="200"/>
              <w:jc w:val="center"/>
              <w:rPr>
                <w:b/>
                <w:color w:val="FF0000"/>
              </w:rPr>
            </w:pPr>
          </w:p>
        </w:tc>
        <w:tc>
          <w:tcPr>
            <w:tcW w:w="3083" w:type="dxa"/>
            <w:vAlign w:val="center"/>
          </w:tcPr>
          <w:p w:rsidR="00B804EF" w:rsidRPr="00883995" w:rsidRDefault="00B804EF" w:rsidP="00F83DA1">
            <w:pPr>
              <w:spacing w:before="200"/>
              <w:jc w:val="center"/>
              <w:rPr>
                <w:b/>
              </w:rPr>
            </w:pPr>
          </w:p>
        </w:tc>
        <w:tc>
          <w:tcPr>
            <w:tcW w:w="2267" w:type="dxa"/>
          </w:tcPr>
          <w:p w:rsidR="00B804EF" w:rsidRPr="00883995" w:rsidRDefault="00B804EF" w:rsidP="00F83DA1">
            <w:pPr>
              <w:spacing w:before="200"/>
              <w:rPr>
                <w:b/>
              </w:rPr>
            </w:pPr>
          </w:p>
        </w:tc>
        <w:tc>
          <w:tcPr>
            <w:tcW w:w="1693" w:type="dxa"/>
          </w:tcPr>
          <w:p w:rsidR="00B804EF" w:rsidRDefault="00B804EF" w:rsidP="00F83DA1">
            <w:pPr>
              <w:spacing w:before="200"/>
              <w:rPr>
                <w:b/>
                <w:sz w:val="20"/>
                <w:szCs w:val="20"/>
              </w:rPr>
            </w:pPr>
          </w:p>
        </w:tc>
      </w:tr>
      <w:tr w:rsidR="00B804EF" w:rsidRPr="00E040FF" w:rsidTr="00F83DA1">
        <w:trPr>
          <w:trHeight w:val="964"/>
          <w:jc w:val="center"/>
        </w:trPr>
        <w:tc>
          <w:tcPr>
            <w:tcW w:w="1920" w:type="dxa"/>
            <w:vMerge/>
            <w:vAlign w:val="center"/>
          </w:tcPr>
          <w:p w:rsidR="00B804EF" w:rsidRPr="00883995" w:rsidRDefault="00B804EF" w:rsidP="00F83DA1">
            <w:pPr>
              <w:rPr>
                <w:b/>
              </w:rPr>
            </w:pPr>
          </w:p>
        </w:tc>
        <w:tc>
          <w:tcPr>
            <w:tcW w:w="4737" w:type="dxa"/>
            <w:vAlign w:val="center"/>
          </w:tcPr>
          <w:p w:rsidR="00B804EF" w:rsidRPr="00883995" w:rsidRDefault="00B804EF" w:rsidP="00B804EF">
            <w:pPr>
              <w:rPr>
                <w:rFonts w:cstheme="minorHAnsi"/>
              </w:rPr>
            </w:pPr>
            <w:r w:rsidRPr="00883995">
              <w:rPr>
                <w:rFonts w:cstheme="minorHAnsi"/>
              </w:rPr>
              <w:t>Çalışanların karşı karşıya kaldıkları kazalar ve işe bağlı oluşan hastalıklar Sosyal Güvenlik Kurumuna rapor edilmektedir.</w:t>
            </w:r>
          </w:p>
        </w:tc>
        <w:tc>
          <w:tcPr>
            <w:tcW w:w="746" w:type="dxa"/>
          </w:tcPr>
          <w:p w:rsidR="00B804EF" w:rsidRPr="00883995" w:rsidRDefault="00B804EF" w:rsidP="00F83DA1">
            <w:pPr>
              <w:spacing w:before="200"/>
              <w:jc w:val="center"/>
              <w:rPr>
                <w:b/>
                <w:color w:val="00B050"/>
              </w:rPr>
            </w:pPr>
          </w:p>
        </w:tc>
        <w:tc>
          <w:tcPr>
            <w:tcW w:w="833" w:type="dxa"/>
          </w:tcPr>
          <w:p w:rsidR="00B804EF" w:rsidRPr="00883995" w:rsidRDefault="00B804EF" w:rsidP="00F83DA1">
            <w:pPr>
              <w:spacing w:before="200"/>
              <w:jc w:val="center"/>
              <w:rPr>
                <w:b/>
                <w:color w:val="FF0000"/>
              </w:rPr>
            </w:pPr>
          </w:p>
        </w:tc>
        <w:tc>
          <w:tcPr>
            <w:tcW w:w="3083" w:type="dxa"/>
            <w:vAlign w:val="center"/>
          </w:tcPr>
          <w:p w:rsidR="00B804EF" w:rsidRPr="00883995" w:rsidRDefault="00B804EF" w:rsidP="00F83DA1">
            <w:pPr>
              <w:spacing w:before="200"/>
              <w:jc w:val="center"/>
              <w:rPr>
                <w:b/>
              </w:rPr>
            </w:pPr>
          </w:p>
        </w:tc>
        <w:tc>
          <w:tcPr>
            <w:tcW w:w="2267" w:type="dxa"/>
          </w:tcPr>
          <w:p w:rsidR="00B804EF" w:rsidRPr="00883995" w:rsidRDefault="00B804EF" w:rsidP="00F83DA1">
            <w:pPr>
              <w:spacing w:before="200"/>
              <w:rPr>
                <w:b/>
              </w:rPr>
            </w:pPr>
          </w:p>
        </w:tc>
        <w:tc>
          <w:tcPr>
            <w:tcW w:w="1693" w:type="dxa"/>
          </w:tcPr>
          <w:p w:rsidR="00B804EF" w:rsidRDefault="00B804EF" w:rsidP="00F83DA1">
            <w:pPr>
              <w:spacing w:before="200"/>
              <w:rPr>
                <w:b/>
                <w:sz w:val="20"/>
                <w:szCs w:val="20"/>
              </w:rPr>
            </w:pPr>
          </w:p>
        </w:tc>
      </w:tr>
      <w:tr w:rsidR="00B804EF" w:rsidRPr="00E040FF" w:rsidTr="00F83DA1">
        <w:trPr>
          <w:trHeight w:val="964"/>
          <w:jc w:val="center"/>
        </w:trPr>
        <w:tc>
          <w:tcPr>
            <w:tcW w:w="1920" w:type="dxa"/>
            <w:vMerge/>
            <w:vAlign w:val="center"/>
          </w:tcPr>
          <w:p w:rsidR="00B804EF" w:rsidRPr="00883995" w:rsidRDefault="00B804EF" w:rsidP="00F83DA1">
            <w:pPr>
              <w:rPr>
                <w:b/>
              </w:rPr>
            </w:pPr>
          </w:p>
        </w:tc>
        <w:tc>
          <w:tcPr>
            <w:tcW w:w="4737" w:type="dxa"/>
            <w:vAlign w:val="center"/>
          </w:tcPr>
          <w:p w:rsidR="00B804EF" w:rsidRPr="00883995" w:rsidRDefault="00B804EF" w:rsidP="00B804EF">
            <w:pPr>
              <w:rPr>
                <w:rFonts w:cstheme="minorHAnsi"/>
              </w:rPr>
            </w:pPr>
            <w:r w:rsidRPr="00883995">
              <w:rPr>
                <w:rFonts w:cstheme="minorHAnsi"/>
              </w:rPr>
              <w:t>Çalışanların karşı karşıya kaldıkları önceden olmuş kazalar veya işe bağlı hastalıklar incelenerek yeniden meydana gelmeleri önlenmektedir.</w:t>
            </w:r>
          </w:p>
        </w:tc>
        <w:tc>
          <w:tcPr>
            <w:tcW w:w="746" w:type="dxa"/>
          </w:tcPr>
          <w:p w:rsidR="00B804EF" w:rsidRPr="00883995" w:rsidRDefault="00B804EF" w:rsidP="00F83DA1">
            <w:pPr>
              <w:spacing w:before="200"/>
              <w:jc w:val="center"/>
              <w:rPr>
                <w:b/>
                <w:color w:val="00B050"/>
              </w:rPr>
            </w:pPr>
          </w:p>
        </w:tc>
        <w:tc>
          <w:tcPr>
            <w:tcW w:w="833" w:type="dxa"/>
          </w:tcPr>
          <w:p w:rsidR="00B804EF" w:rsidRPr="00883995" w:rsidRDefault="00B804EF" w:rsidP="00F83DA1">
            <w:pPr>
              <w:spacing w:before="200"/>
              <w:jc w:val="center"/>
              <w:rPr>
                <w:b/>
                <w:color w:val="FF0000"/>
              </w:rPr>
            </w:pPr>
          </w:p>
        </w:tc>
        <w:tc>
          <w:tcPr>
            <w:tcW w:w="3083" w:type="dxa"/>
            <w:vAlign w:val="center"/>
          </w:tcPr>
          <w:p w:rsidR="00B804EF" w:rsidRPr="00883995" w:rsidRDefault="00B804EF" w:rsidP="00F83DA1">
            <w:pPr>
              <w:jc w:val="center"/>
              <w:rPr>
                <w:b/>
                <w:i/>
              </w:rPr>
            </w:pPr>
            <w:r w:rsidRPr="00883995">
              <w:rPr>
                <w:rFonts w:cstheme="minorHAnsi"/>
                <w:i/>
              </w:rPr>
              <w:t>İşyerinde önceden meydana gelmiş kazalar ve işe bağlı hastalıklar hakkında çalışanlar bilgilendirilmiştir.</w:t>
            </w:r>
          </w:p>
        </w:tc>
        <w:tc>
          <w:tcPr>
            <w:tcW w:w="2267" w:type="dxa"/>
          </w:tcPr>
          <w:p w:rsidR="00B804EF" w:rsidRPr="00883995" w:rsidRDefault="00B804EF" w:rsidP="00F83DA1">
            <w:pPr>
              <w:spacing w:before="200"/>
              <w:rPr>
                <w:b/>
              </w:rPr>
            </w:pPr>
          </w:p>
        </w:tc>
        <w:tc>
          <w:tcPr>
            <w:tcW w:w="1693" w:type="dxa"/>
          </w:tcPr>
          <w:p w:rsidR="00B804EF" w:rsidRDefault="00B804EF" w:rsidP="00F83DA1">
            <w:pPr>
              <w:spacing w:before="200"/>
              <w:rPr>
                <w:b/>
                <w:sz w:val="20"/>
                <w:szCs w:val="20"/>
              </w:rPr>
            </w:pPr>
          </w:p>
        </w:tc>
      </w:tr>
      <w:tr w:rsidR="00B804EF" w:rsidRPr="00E040FF" w:rsidTr="00F83DA1">
        <w:trPr>
          <w:trHeight w:val="964"/>
          <w:jc w:val="center"/>
        </w:trPr>
        <w:tc>
          <w:tcPr>
            <w:tcW w:w="1920" w:type="dxa"/>
            <w:vMerge/>
            <w:vAlign w:val="center"/>
          </w:tcPr>
          <w:p w:rsidR="00B804EF" w:rsidRPr="00883995" w:rsidRDefault="00B804EF" w:rsidP="00F83DA1">
            <w:pPr>
              <w:rPr>
                <w:b/>
              </w:rPr>
            </w:pPr>
          </w:p>
        </w:tc>
        <w:tc>
          <w:tcPr>
            <w:tcW w:w="4737" w:type="dxa"/>
            <w:vAlign w:val="center"/>
          </w:tcPr>
          <w:p w:rsidR="00B804EF" w:rsidRPr="00883995" w:rsidRDefault="00B804EF" w:rsidP="00B804EF">
            <w:pPr>
              <w:rPr>
                <w:rFonts w:cstheme="minorHAnsi"/>
              </w:rPr>
            </w:pPr>
            <w:r w:rsidRPr="00883995">
              <w:rPr>
                <w:rFonts w:cs="Calibri"/>
              </w:rPr>
              <w:t xml:space="preserve">Çalışanların, gece vardiyası veya değişik vardiya çalışmalarına uyumlarındaki sorunlar izlenmekte, bu çalışanlar, düzenli sağlık gözetiminden geçirilmektedir.  </w:t>
            </w:r>
          </w:p>
        </w:tc>
        <w:tc>
          <w:tcPr>
            <w:tcW w:w="746" w:type="dxa"/>
          </w:tcPr>
          <w:p w:rsidR="00B804EF" w:rsidRPr="00883995" w:rsidRDefault="00B804EF" w:rsidP="00F83DA1">
            <w:pPr>
              <w:spacing w:before="200"/>
              <w:jc w:val="center"/>
              <w:rPr>
                <w:b/>
                <w:color w:val="00B050"/>
              </w:rPr>
            </w:pPr>
          </w:p>
        </w:tc>
        <w:tc>
          <w:tcPr>
            <w:tcW w:w="833" w:type="dxa"/>
          </w:tcPr>
          <w:p w:rsidR="00B804EF" w:rsidRPr="00883995" w:rsidRDefault="00B804EF" w:rsidP="00F83DA1">
            <w:pPr>
              <w:spacing w:before="200"/>
              <w:jc w:val="center"/>
              <w:rPr>
                <w:b/>
                <w:color w:val="FF0000"/>
              </w:rPr>
            </w:pPr>
          </w:p>
        </w:tc>
        <w:tc>
          <w:tcPr>
            <w:tcW w:w="3083" w:type="dxa"/>
            <w:vAlign w:val="center"/>
          </w:tcPr>
          <w:p w:rsidR="00B804EF" w:rsidRPr="00883995" w:rsidRDefault="00B804EF" w:rsidP="00F83DA1">
            <w:pPr>
              <w:spacing w:before="200"/>
              <w:jc w:val="center"/>
              <w:rPr>
                <w:rFonts w:cstheme="minorHAnsi"/>
                <w:i/>
              </w:rPr>
            </w:pPr>
          </w:p>
        </w:tc>
        <w:tc>
          <w:tcPr>
            <w:tcW w:w="2267" w:type="dxa"/>
          </w:tcPr>
          <w:p w:rsidR="00B804EF" w:rsidRPr="00883995" w:rsidRDefault="00B804EF" w:rsidP="00F83DA1">
            <w:pPr>
              <w:spacing w:before="200"/>
              <w:rPr>
                <w:b/>
              </w:rPr>
            </w:pPr>
          </w:p>
        </w:tc>
        <w:tc>
          <w:tcPr>
            <w:tcW w:w="1693" w:type="dxa"/>
          </w:tcPr>
          <w:p w:rsidR="00B804EF" w:rsidRDefault="00B804EF" w:rsidP="00F83DA1">
            <w:pPr>
              <w:spacing w:before="200"/>
              <w:rPr>
                <w:b/>
                <w:sz w:val="20"/>
                <w:szCs w:val="20"/>
              </w:rPr>
            </w:pPr>
          </w:p>
        </w:tc>
      </w:tr>
      <w:tr w:rsidR="00B804EF" w:rsidRPr="00E040FF" w:rsidTr="00F83DA1">
        <w:trPr>
          <w:trHeight w:val="677"/>
          <w:jc w:val="center"/>
        </w:trPr>
        <w:tc>
          <w:tcPr>
            <w:tcW w:w="1920" w:type="dxa"/>
            <w:vMerge w:val="restart"/>
            <w:vAlign w:val="center"/>
          </w:tcPr>
          <w:p w:rsidR="00B804EF" w:rsidRPr="00883995" w:rsidRDefault="00B804EF" w:rsidP="00F83DA1">
            <w:pPr>
              <w:jc w:val="center"/>
              <w:rPr>
                <w:b/>
              </w:rPr>
            </w:pPr>
            <w:r w:rsidRPr="00883995">
              <w:rPr>
                <w:b/>
              </w:rPr>
              <w:t>EĞİTİM VE BİLGİLENDİRME</w:t>
            </w:r>
          </w:p>
        </w:tc>
        <w:tc>
          <w:tcPr>
            <w:tcW w:w="4737" w:type="dxa"/>
            <w:vAlign w:val="center"/>
          </w:tcPr>
          <w:p w:rsidR="00B804EF" w:rsidRPr="00883995" w:rsidRDefault="00B804EF" w:rsidP="00B804EF">
            <w:pPr>
              <w:rPr>
                <w:rFonts w:cstheme="minorHAnsi"/>
              </w:rPr>
            </w:pPr>
            <w:r w:rsidRPr="00883995">
              <w:rPr>
                <w:rFonts w:cstheme="minorHAnsi"/>
              </w:rPr>
              <w:t>Çalışanlara genel iş sağlığı ve güvenliği eğitimi verilmiştir.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b/>
              </w:rPr>
            </w:pP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701"/>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rPr>
                <w:rFonts w:cstheme="minorHAnsi"/>
              </w:rPr>
            </w:pPr>
            <w:r w:rsidRPr="00883995">
              <w:rPr>
                <w:rFonts w:cstheme="minorHAnsi"/>
              </w:rPr>
              <w:t>Çalışanlar, yaptıkları iş konusunda eğitilmiş ve yönlendirilmişlerdir.</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b/>
              </w:rPr>
            </w:pP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r w:rsidR="00B804EF" w:rsidRPr="00E040FF" w:rsidTr="00F83DA1">
        <w:trPr>
          <w:trHeight w:val="825"/>
          <w:jc w:val="center"/>
        </w:trPr>
        <w:tc>
          <w:tcPr>
            <w:tcW w:w="1920" w:type="dxa"/>
            <w:vMerge/>
            <w:vAlign w:val="center"/>
          </w:tcPr>
          <w:p w:rsidR="00B804EF" w:rsidRPr="00883995" w:rsidRDefault="00B804EF" w:rsidP="00F83DA1">
            <w:pPr>
              <w:jc w:val="center"/>
              <w:rPr>
                <w:b/>
              </w:rPr>
            </w:pPr>
          </w:p>
        </w:tc>
        <w:tc>
          <w:tcPr>
            <w:tcW w:w="4737" w:type="dxa"/>
            <w:vAlign w:val="center"/>
          </w:tcPr>
          <w:p w:rsidR="00B804EF" w:rsidRPr="00883995" w:rsidRDefault="00B804EF" w:rsidP="00B804EF">
            <w:pPr>
              <w:rPr>
                <w:rFonts w:cstheme="minorHAnsi"/>
              </w:rPr>
            </w:pPr>
            <w:r w:rsidRPr="00883995">
              <w:t xml:space="preserve">Eğitim ve bilgilendirme ile ilgili belgeler kayıt altına alınmakta ve kayıtlar uygun şekilde muhafaza edilmektedir.  </w:t>
            </w:r>
          </w:p>
        </w:tc>
        <w:tc>
          <w:tcPr>
            <w:tcW w:w="746" w:type="dxa"/>
            <w:vAlign w:val="center"/>
          </w:tcPr>
          <w:p w:rsidR="00B804EF" w:rsidRPr="00883995" w:rsidRDefault="00B804EF" w:rsidP="00F83DA1">
            <w:pPr>
              <w:jc w:val="center"/>
              <w:rPr>
                <w:b/>
                <w:color w:val="00B050"/>
              </w:rPr>
            </w:pPr>
          </w:p>
        </w:tc>
        <w:tc>
          <w:tcPr>
            <w:tcW w:w="833" w:type="dxa"/>
            <w:vAlign w:val="center"/>
          </w:tcPr>
          <w:p w:rsidR="00B804EF" w:rsidRPr="00883995" w:rsidRDefault="00B804EF" w:rsidP="00F83DA1">
            <w:pPr>
              <w:jc w:val="center"/>
              <w:rPr>
                <w:b/>
                <w:color w:val="FF0000"/>
              </w:rPr>
            </w:pPr>
          </w:p>
        </w:tc>
        <w:tc>
          <w:tcPr>
            <w:tcW w:w="3083" w:type="dxa"/>
            <w:vAlign w:val="center"/>
          </w:tcPr>
          <w:p w:rsidR="00B804EF" w:rsidRPr="00883995" w:rsidRDefault="00B804EF" w:rsidP="00F83DA1">
            <w:pPr>
              <w:jc w:val="center"/>
              <w:rPr>
                <w:b/>
              </w:rPr>
            </w:pPr>
          </w:p>
        </w:tc>
        <w:tc>
          <w:tcPr>
            <w:tcW w:w="2267" w:type="dxa"/>
            <w:vAlign w:val="center"/>
          </w:tcPr>
          <w:p w:rsidR="00B804EF" w:rsidRPr="00883995" w:rsidRDefault="00B804EF" w:rsidP="00F83DA1">
            <w:pPr>
              <w:jc w:val="center"/>
              <w:rPr>
                <w:b/>
              </w:rPr>
            </w:pPr>
          </w:p>
        </w:tc>
        <w:tc>
          <w:tcPr>
            <w:tcW w:w="1693" w:type="dxa"/>
            <w:vAlign w:val="center"/>
          </w:tcPr>
          <w:p w:rsidR="00B804EF" w:rsidRPr="00E040FF" w:rsidRDefault="00B804EF" w:rsidP="00F83DA1">
            <w:pPr>
              <w:jc w:val="center"/>
              <w:rPr>
                <w:b/>
              </w:rPr>
            </w:pPr>
          </w:p>
        </w:tc>
      </w:tr>
    </w:tbl>
    <w:p w:rsidR="00F83DA1" w:rsidRDefault="00F83DA1" w:rsidP="00457BE8">
      <w:pPr>
        <w:spacing w:after="0"/>
      </w:pPr>
    </w:p>
    <w:tbl>
      <w:tblPr>
        <w:tblStyle w:val="TabloKlavuzu"/>
        <w:tblW w:w="14909" w:type="dxa"/>
        <w:jc w:val="center"/>
        <w:tblLayout w:type="fixed"/>
        <w:tblLook w:val="04A0" w:firstRow="1" w:lastRow="0" w:firstColumn="1" w:lastColumn="0" w:noHBand="0" w:noVBand="1"/>
      </w:tblPr>
      <w:tblGrid>
        <w:gridCol w:w="3515"/>
        <w:gridCol w:w="283"/>
        <w:gridCol w:w="3515"/>
        <w:gridCol w:w="283"/>
        <w:gridCol w:w="3515"/>
        <w:gridCol w:w="283"/>
        <w:gridCol w:w="3515"/>
      </w:tblGrid>
      <w:tr w:rsidR="00457BE8" w:rsidTr="004A30C0">
        <w:trPr>
          <w:jc w:val="center"/>
        </w:trPr>
        <w:tc>
          <w:tcPr>
            <w:tcW w:w="3515" w:type="dxa"/>
            <w:vMerge w:val="restart"/>
            <w:tcBorders>
              <w:top w:val="single" w:sz="4" w:space="0" w:color="auto"/>
              <w:left w:val="single" w:sz="4" w:space="0" w:color="auto"/>
              <w:right w:val="single" w:sz="4" w:space="0" w:color="auto"/>
            </w:tcBorders>
          </w:tcPr>
          <w:p w:rsidR="00457BE8" w:rsidRPr="00B16B3A" w:rsidRDefault="00B8245B" w:rsidP="00B16B3A">
            <w:pPr>
              <w:widowControl w:val="0"/>
              <w:autoSpaceDE w:val="0"/>
              <w:autoSpaceDN w:val="0"/>
              <w:adjustRightInd w:val="0"/>
              <w:ind w:right="-20"/>
              <w:rPr>
                <w:rFonts w:cstheme="minorHAnsi"/>
                <w:b/>
              </w:rPr>
            </w:pPr>
            <w:r>
              <w:rPr>
                <w:rFonts w:cstheme="minorHAnsi"/>
                <w:b/>
              </w:rPr>
              <w:t>İŞVEREN/VEKİLİ</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B16B3A">
            <w:pPr>
              <w:widowControl w:val="0"/>
              <w:autoSpaceDE w:val="0"/>
              <w:autoSpaceDN w:val="0"/>
              <w:adjustRightInd w:val="0"/>
              <w:ind w:right="-20"/>
              <w:rPr>
                <w:rFonts w:cstheme="minorHAnsi"/>
              </w:rPr>
            </w:pPr>
          </w:p>
          <w:p w:rsidR="00457BE8" w:rsidRPr="00457BE8" w:rsidRDefault="00457BE8" w:rsidP="004A30C0">
            <w:pPr>
              <w:widowControl w:val="0"/>
              <w:autoSpaceDE w:val="0"/>
              <w:autoSpaceDN w:val="0"/>
              <w:adjustRightInd w:val="0"/>
              <w:ind w:right="-20"/>
              <w:rPr>
                <w:rFonts w:cstheme="minorHAnsi"/>
                <w:b/>
                <w:sz w:val="18"/>
              </w:rPr>
            </w:pPr>
            <w:r w:rsidRPr="00457BE8">
              <w:rPr>
                <w:rFonts w:cstheme="minorHAnsi"/>
                <w:b/>
                <w:sz w:val="18"/>
              </w:rPr>
              <w:t>İmza:</w:t>
            </w:r>
          </w:p>
          <w:p w:rsidR="00457BE8" w:rsidRPr="00457BE8"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İŞ GÜVENLİĞİ UZMANI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B16B3A">
            <w:pPr>
              <w:widowControl w:val="0"/>
              <w:autoSpaceDE w:val="0"/>
              <w:autoSpaceDN w:val="0"/>
              <w:adjustRightInd w:val="0"/>
              <w:ind w:right="-20"/>
              <w:rPr>
                <w:rFonts w:cstheme="minorHAnsi"/>
              </w:rPr>
            </w:pPr>
          </w:p>
          <w:p w:rsidR="00457BE8" w:rsidRPr="00272497" w:rsidRDefault="00457BE8" w:rsidP="00B16B3A">
            <w:pPr>
              <w:widowControl w:val="0"/>
              <w:autoSpaceDE w:val="0"/>
              <w:autoSpaceDN w:val="0"/>
              <w:adjustRightInd w:val="0"/>
              <w:ind w:right="-20"/>
              <w:rPr>
                <w:rFonts w:cstheme="minorHAnsi"/>
              </w:rPr>
            </w:pPr>
            <w:r w:rsidRPr="00457BE8">
              <w:rPr>
                <w:rFonts w:cstheme="minorHAnsi"/>
                <w:b/>
                <w:sz w:val="18"/>
              </w:rPr>
              <w:t>Soyadı:</w:t>
            </w:r>
          </w:p>
          <w:p w:rsidR="00457BE8" w:rsidRDefault="00457BE8" w:rsidP="00EF52B1">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EF52B1">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İmza:</w:t>
            </w:r>
          </w:p>
          <w:p w:rsidR="00457BE8" w:rsidRDefault="00457BE8" w:rsidP="00457BE8">
            <w:pPr>
              <w:widowControl w:val="0"/>
              <w:autoSpaceDE w:val="0"/>
              <w:autoSpaceDN w:val="0"/>
              <w:adjustRightInd w:val="0"/>
              <w:ind w:right="-20"/>
              <w:rPr>
                <w:rFonts w:cstheme="minorHAnsi"/>
                <w:b/>
              </w:rPr>
            </w:pPr>
          </w:p>
          <w:p w:rsidR="00C03263" w:rsidRPr="00B16B3A" w:rsidRDefault="00C03263" w:rsidP="00457BE8">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B16B3A">
            <w:pPr>
              <w:widowControl w:val="0"/>
              <w:autoSpaceDE w:val="0"/>
              <w:autoSpaceDN w:val="0"/>
              <w:adjustRightInd w:val="0"/>
              <w:ind w:right="-20"/>
              <w:rPr>
                <w:rFonts w:cstheme="minorHAnsi"/>
                <w:b/>
              </w:rPr>
            </w:pPr>
            <w:r w:rsidRPr="00B16B3A">
              <w:rPr>
                <w:rFonts w:cstheme="minorHAnsi"/>
                <w:b/>
              </w:rPr>
              <w:t>İŞYERİ HEKİMİ (varsa)</w:t>
            </w: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Soyadı:</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Belge bilgileri:</w:t>
            </w:r>
          </w:p>
          <w:p w:rsidR="00457BE8" w:rsidRDefault="00457BE8" w:rsidP="00457BE8">
            <w:pPr>
              <w:widowControl w:val="0"/>
              <w:autoSpaceDE w:val="0"/>
              <w:autoSpaceDN w:val="0"/>
              <w:adjustRightInd w:val="0"/>
              <w:ind w:right="-20"/>
              <w:rPr>
                <w:rFonts w:cstheme="minorHAnsi"/>
              </w:rPr>
            </w:pPr>
          </w:p>
          <w:p w:rsidR="00457BE8" w:rsidRPr="00457BE8" w:rsidRDefault="00457BE8" w:rsidP="00457BE8">
            <w:pPr>
              <w:widowControl w:val="0"/>
              <w:autoSpaceDE w:val="0"/>
              <w:autoSpaceDN w:val="0"/>
              <w:adjustRightInd w:val="0"/>
              <w:ind w:right="-20"/>
              <w:rPr>
                <w:rFonts w:cstheme="minorHAnsi"/>
                <w:b/>
                <w:sz w:val="18"/>
              </w:rPr>
            </w:pPr>
            <w:r w:rsidRPr="00457BE8">
              <w:rPr>
                <w:rFonts w:cstheme="minorHAnsi"/>
                <w:b/>
                <w:sz w:val="18"/>
              </w:rPr>
              <w:t>İmza:</w:t>
            </w:r>
          </w:p>
          <w:p w:rsidR="00457BE8" w:rsidRPr="00B16B3A" w:rsidRDefault="00457BE8" w:rsidP="004A30C0">
            <w:pPr>
              <w:widowControl w:val="0"/>
              <w:autoSpaceDE w:val="0"/>
              <w:autoSpaceDN w:val="0"/>
              <w:adjustRightInd w:val="0"/>
              <w:ind w:right="-20"/>
              <w:rPr>
                <w:rFonts w:cstheme="minorHAnsi"/>
                <w:b/>
              </w:rPr>
            </w:pPr>
          </w:p>
        </w:tc>
        <w:tc>
          <w:tcPr>
            <w:tcW w:w="283" w:type="dxa"/>
            <w:tcBorders>
              <w:top w:val="nil"/>
              <w:left w:val="single" w:sz="4" w:space="0" w:color="auto"/>
              <w:bottom w:val="nil"/>
              <w:right w:val="single" w:sz="4" w:space="0" w:color="auto"/>
            </w:tcBorders>
          </w:tcPr>
          <w:p w:rsidR="00457BE8" w:rsidRPr="00B16B3A" w:rsidRDefault="00457BE8" w:rsidP="00EF52B1">
            <w:pPr>
              <w:widowControl w:val="0"/>
              <w:autoSpaceDE w:val="0"/>
              <w:autoSpaceDN w:val="0"/>
              <w:adjustRightInd w:val="0"/>
              <w:ind w:right="-20"/>
              <w:rPr>
                <w:rFonts w:cstheme="minorHAnsi"/>
                <w:b/>
              </w:rPr>
            </w:pPr>
          </w:p>
        </w:tc>
        <w:tc>
          <w:tcPr>
            <w:tcW w:w="3515" w:type="dxa"/>
            <w:vMerge w:val="restart"/>
            <w:tcBorders>
              <w:top w:val="single" w:sz="4" w:space="0" w:color="auto"/>
              <w:left w:val="single" w:sz="4" w:space="0" w:color="auto"/>
              <w:right w:val="single" w:sz="4" w:space="0" w:color="auto"/>
            </w:tcBorders>
          </w:tcPr>
          <w:p w:rsidR="00457BE8" w:rsidRPr="00B16B3A" w:rsidRDefault="00457BE8" w:rsidP="00EF52B1">
            <w:pPr>
              <w:widowControl w:val="0"/>
              <w:autoSpaceDE w:val="0"/>
              <w:autoSpaceDN w:val="0"/>
              <w:adjustRightInd w:val="0"/>
              <w:ind w:right="-20"/>
              <w:rPr>
                <w:rFonts w:cstheme="minorHAnsi"/>
                <w:b/>
              </w:rPr>
            </w:pPr>
            <w:r w:rsidRPr="00B16B3A">
              <w:rPr>
                <w:rFonts w:cstheme="minorHAnsi"/>
                <w:b/>
              </w:rPr>
              <w:t>DESTEK ELEMANI (varsa)</w:t>
            </w: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B16B3A">
            <w:pPr>
              <w:widowControl w:val="0"/>
              <w:autoSpaceDE w:val="0"/>
              <w:autoSpaceDN w:val="0"/>
              <w:adjustRightInd w:val="0"/>
              <w:ind w:right="-20"/>
              <w:rPr>
                <w:rFonts w:cstheme="minorHAnsi"/>
                <w:b/>
                <w:sz w:val="18"/>
              </w:rPr>
            </w:pPr>
            <w:r w:rsidRPr="00457BE8">
              <w:rPr>
                <w:rFonts w:cstheme="minorHAnsi"/>
                <w:b/>
                <w:sz w:val="18"/>
              </w:rPr>
              <w:t>Soyadı:</w:t>
            </w:r>
          </w:p>
          <w:p w:rsidR="00457BE8" w:rsidRPr="00272497" w:rsidRDefault="00457BE8" w:rsidP="00B16B3A">
            <w:pPr>
              <w:widowControl w:val="0"/>
              <w:autoSpaceDE w:val="0"/>
              <w:autoSpaceDN w:val="0"/>
              <w:adjustRightInd w:val="0"/>
              <w:ind w:right="-20"/>
              <w:rPr>
                <w:rFonts w:cstheme="minorHAnsi"/>
              </w:rPr>
            </w:pPr>
          </w:p>
          <w:p w:rsidR="00457BE8" w:rsidRPr="00457BE8" w:rsidRDefault="00457BE8" w:rsidP="00EF52B1">
            <w:pPr>
              <w:widowControl w:val="0"/>
              <w:autoSpaceDE w:val="0"/>
              <w:autoSpaceDN w:val="0"/>
              <w:adjustRightInd w:val="0"/>
              <w:ind w:right="-20"/>
              <w:rPr>
                <w:rFonts w:cstheme="minorHAnsi"/>
                <w:b/>
                <w:sz w:val="18"/>
              </w:rPr>
            </w:pPr>
            <w:r w:rsidRPr="00457BE8">
              <w:rPr>
                <w:rFonts w:cstheme="minorHAnsi"/>
                <w:b/>
                <w:sz w:val="18"/>
              </w:rPr>
              <w:t>Görevi:</w:t>
            </w:r>
          </w:p>
          <w:p w:rsidR="00457BE8" w:rsidRPr="00EF52B1" w:rsidRDefault="00457BE8" w:rsidP="00EF52B1">
            <w:pPr>
              <w:widowControl w:val="0"/>
              <w:autoSpaceDE w:val="0"/>
              <w:autoSpaceDN w:val="0"/>
              <w:adjustRightInd w:val="0"/>
              <w:ind w:right="-20"/>
              <w:rPr>
                <w:rFonts w:cstheme="minorHAnsi"/>
              </w:rPr>
            </w:pPr>
          </w:p>
          <w:p w:rsidR="00457BE8" w:rsidRPr="00457BE8" w:rsidRDefault="00457BE8" w:rsidP="004A30C0">
            <w:pPr>
              <w:widowControl w:val="0"/>
              <w:autoSpaceDE w:val="0"/>
              <w:autoSpaceDN w:val="0"/>
              <w:adjustRightInd w:val="0"/>
              <w:ind w:right="-20"/>
              <w:rPr>
                <w:rFonts w:cstheme="minorHAnsi"/>
                <w:b/>
                <w:sz w:val="18"/>
              </w:rPr>
            </w:pPr>
            <w:r w:rsidRPr="00457BE8">
              <w:rPr>
                <w:rFonts w:cstheme="minorHAnsi"/>
                <w:b/>
                <w:sz w:val="18"/>
              </w:rPr>
              <w:t>İmza:</w:t>
            </w:r>
          </w:p>
          <w:p w:rsidR="00457BE8" w:rsidRPr="00B16B3A" w:rsidRDefault="00457BE8" w:rsidP="004A30C0">
            <w:pPr>
              <w:widowControl w:val="0"/>
              <w:autoSpaceDE w:val="0"/>
              <w:autoSpaceDN w:val="0"/>
              <w:adjustRightInd w:val="0"/>
              <w:ind w:right="-20"/>
              <w:rPr>
                <w:rFonts w:cstheme="minorHAnsi"/>
                <w:b/>
              </w:rPr>
            </w:pPr>
          </w:p>
        </w:tc>
      </w:tr>
      <w:tr w:rsidR="00457BE8" w:rsidTr="004A30C0">
        <w:trPr>
          <w:jc w:val="center"/>
        </w:trPr>
        <w:tc>
          <w:tcPr>
            <w:tcW w:w="3515" w:type="dxa"/>
            <w:vMerge/>
            <w:tcBorders>
              <w:left w:val="single" w:sz="4" w:space="0" w:color="auto"/>
              <w:right w:val="single" w:sz="4" w:space="0" w:color="auto"/>
            </w:tcBorders>
          </w:tcPr>
          <w:p w:rsidR="00457BE8" w:rsidRPr="00272497"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4A30C0">
            <w:pPr>
              <w:widowControl w:val="0"/>
              <w:autoSpaceDE w:val="0"/>
              <w:autoSpaceDN w:val="0"/>
              <w:adjustRightInd w:val="0"/>
              <w:ind w:right="-20"/>
              <w:rPr>
                <w:rFonts w:cstheme="minorHAnsi"/>
              </w:rPr>
            </w:pPr>
          </w:p>
        </w:tc>
      </w:tr>
      <w:tr w:rsidR="00457BE8" w:rsidTr="004A30C0">
        <w:trPr>
          <w:jc w:val="center"/>
        </w:trPr>
        <w:tc>
          <w:tcPr>
            <w:tcW w:w="3515" w:type="dxa"/>
            <w:vMerge/>
            <w:tcBorders>
              <w:left w:val="single" w:sz="4" w:space="0" w:color="auto"/>
              <w:right w:val="single" w:sz="4" w:space="0" w:color="auto"/>
            </w:tcBorders>
          </w:tcPr>
          <w:p w:rsidR="00457BE8" w:rsidRPr="00272497"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272497" w:rsidRDefault="00457BE8" w:rsidP="004A30C0">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right w:val="single" w:sz="4" w:space="0" w:color="auto"/>
            </w:tcBorders>
          </w:tcPr>
          <w:p w:rsidR="00457BE8"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right w:val="single" w:sz="4" w:space="0" w:color="auto"/>
            </w:tcBorders>
          </w:tcPr>
          <w:p w:rsidR="00457BE8" w:rsidRPr="00EF52B1" w:rsidRDefault="00457BE8" w:rsidP="004A30C0">
            <w:pPr>
              <w:widowControl w:val="0"/>
              <w:autoSpaceDE w:val="0"/>
              <w:autoSpaceDN w:val="0"/>
              <w:adjustRightInd w:val="0"/>
              <w:ind w:right="-20"/>
              <w:rPr>
                <w:rFonts w:cstheme="minorHAnsi"/>
              </w:rPr>
            </w:pPr>
          </w:p>
        </w:tc>
      </w:tr>
      <w:tr w:rsidR="00457BE8" w:rsidTr="009E6E12">
        <w:trPr>
          <w:jc w:val="center"/>
        </w:trPr>
        <w:tc>
          <w:tcPr>
            <w:tcW w:w="3515" w:type="dxa"/>
            <w:vMerge/>
            <w:tcBorders>
              <w:left w:val="single" w:sz="4" w:space="0" w:color="auto"/>
              <w:bottom w:val="single" w:sz="4" w:space="0" w:color="auto"/>
              <w:right w:val="single" w:sz="4" w:space="0" w:color="auto"/>
            </w:tcBorders>
          </w:tcPr>
          <w:p w:rsidR="00457BE8" w:rsidRPr="00272497" w:rsidRDefault="00457BE8" w:rsidP="00B16B3A">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4A30C0">
            <w:pPr>
              <w:widowControl w:val="0"/>
              <w:autoSpaceDE w:val="0"/>
              <w:autoSpaceDN w:val="0"/>
              <w:adjustRightInd w:val="0"/>
              <w:ind w:right="-20"/>
              <w:rPr>
                <w:rFonts w:cstheme="minorHAnsi"/>
              </w:rPr>
            </w:pPr>
          </w:p>
        </w:tc>
        <w:tc>
          <w:tcPr>
            <w:tcW w:w="283" w:type="dxa"/>
            <w:tcBorders>
              <w:top w:val="nil"/>
              <w:left w:val="single" w:sz="4" w:space="0" w:color="auto"/>
              <w:bottom w:val="nil"/>
              <w:right w:val="single" w:sz="4" w:space="0" w:color="auto"/>
            </w:tcBorders>
          </w:tcPr>
          <w:p w:rsidR="00457BE8" w:rsidRPr="00EF52B1" w:rsidRDefault="00457BE8" w:rsidP="00EF52B1">
            <w:pPr>
              <w:widowControl w:val="0"/>
              <w:autoSpaceDE w:val="0"/>
              <w:autoSpaceDN w:val="0"/>
              <w:adjustRightInd w:val="0"/>
              <w:ind w:right="-20"/>
              <w:rPr>
                <w:rFonts w:cstheme="minorHAnsi"/>
              </w:rPr>
            </w:pPr>
          </w:p>
        </w:tc>
        <w:tc>
          <w:tcPr>
            <w:tcW w:w="3515" w:type="dxa"/>
            <w:vMerge/>
            <w:tcBorders>
              <w:left w:val="single" w:sz="4" w:space="0" w:color="auto"/>
              <w:bottom w:val="single" w:sz="4" w:space="0" w:color="auto"/>
              <w:right w:val="single" w:sz="4" w:space="0" w:color="auto"/>
            </w:tcBorders>
          </w:tcPr>
          <w:p w:rsidR="00457BE8" w:rsidRDefault="00457BE8" w:rsidP="004A30C0">
            <w:pPr>
              <w:widowControl w:val="0"/>
              <w:autoSpaceDE w:val="0"/>
              <w:autoSpaceDN w:val="0"/>
              <w:adjustRightInd w:val="0"/>
              <w:ind w:right="-20"/>
              <w:rPr>
                <w:rFonts w:cstheme="minorHAnsi"/>
              </w:rPr>
            </w:pPr>
          </w:p>
        </w:tc>
      </w:tr>
      <w:tr w:rsidR="009E6E12" w:rsidTr="009E6E12">
        <w:trPr>
          <w:jc w:val="center"/>
        </w:trPr>
        <w:tc>
          <w:tcPr>
            <w:tcW w:w="14909" w:type="dxa"/>
            <w:gridSpan w:val="7"/>
            <w:tcBorders>
              <w:top w:val="nil"/>
              <w:left w:val="nil"/>
              <w:bottom w:val="single" w:sz="4" w:space="0" w:color="auto"/>
              <w:right w:val="nil"/>
            </w:tcBorders>
          </w:tcPr>
          <w:p w:rsidR="009E6E12" w:rsidRPr="009E6E12" w:rsidRDefault="009E6E12" w:rsidP="00EF52B1">
            <w:pPr>
              <w:widowControl w:val="0"/>
              <w:autoSpaceDE w:val="0"/>
              <w:autoSpaceDN w:val="0"/>
              <w:adjustRightInd w:val="0"/>
              <w:ind w:right="-20"/>
              <w:rPr>
                <w:rFonts w:cstheme="minorHAnsi"/>
                <w:i/>
                <w:sz w:val="20"/>
              </w:rPr>
            </w:pPr>
          </w:p>
        </w:tc>
      </w:tr>
      <w:tr w:rsidR="00457BE8" w:rsidTr="00B16B3A">
        <w:trPr>
          <w:trHeight w:val="1104"/>
          <w:jc w:val="center"/>
        </w:trPr>
        <w:tc>
          <w:tcPr>
            <w:tcW w:w="14909" w:type="dxa"/>
            <w:gridSpan w:val="7"/>
            <w:tcBorders>
              <w:top w:val="single" w:sz="4" w:space="0" w:color="auto"/>
              <w:left w:val="single" w:sz="4" w:space="0" w:color="auto"/>
              <w:right w:val="single" w:sz="4" w:space="0" w:color="auto"/>
            </w:tcBorders>
          </w:tcPr>
          <w:p w:rsidR="00457BE8" w:rsidRDefault="00457BE8" w:rsidP="00EF52B1">
            <w:pPr>
              <w:widowControl w:val="0"/>
              <w:autoSpaceDE w:val="0"/>
              <w:autoSpaceDN w:val="0"/>
              <w:adjustRightInd w:val="0"/>
              <w:ind w:right="-20"/>
              <w:rPr>
                <w:rFonts w:cstheme="minorHAnsi"/>
              </w:rPr>
            </w:pPr>
            <w:r w:rsidRPr="00457BE8">
              <w:rPr>
                <w:rFonts w:cstheme="minorHAnsi"/>
                <w:b/>
              </w:rPr>
              <w:t>ÇALIŞANLAR VE TEMSİLCİLERİ</w:t>
            </w:r>
            <w:r>
              <w:rPr>
                <w:rFonts w:cstheme="minorHAnsi"/>
              </w:rPr>
              <w:t xml:space="preserve"> (Ad, </w:t>
            </w:r>
            <w:proofErr w:type="spellStart"/>
            <w:r>
              <w:rPr>
                <w:rFonts w:cstheme="minorHAnsi"/>
              </w:rPr>
              <w:t>Soyad</w:t>
            </w:r>
            <w:proofErr w:type="spellEnd"/>
            <w:r>
              <w:rPr>
                <w:rFonts w:cstheme="minorHAnsi"/>
              </w:rPr>
              <w:t>, Görev, İmza)</w:t>
            </w: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506D8B" w:rsidRDefault="00506D8B" w:rsidP="00EF52B1">
            <w:pPr>
              <w:widowControl w:val="0"/>
              <w:autoSpaceDE w:val="0"/>
              <w:autoSpaceDN w:val="0"/>
              <w:adjustRightInd w:val="0"/>
              <w:ind w:right="-20"/>
              <w:rPr>
                <w:rFonts w:cstheme="minorHAnsi"/>
              </w:rPr>
            </w:pPr>
          </w:p>
          <w:p w:rsidR="00457BE8" w:rsidRDefault="00457BE8" w:rsidP="00EF52B1">
            <w:pPr>
              <w:widowControl w:val="0"/>
              <w:autoSpaceDE w:val="0"/>
              <w:autoSpaceDN w:val="0"/>
              <w:adjustRightInd w:val="0"/>
              <w:ind w:right="-20"/>
              <w:rPr>
                <w:rFonts w:cstheme="minorHAnsi"/>
              </w:rPr>
            </w:pPr>
          </w:p>
          <w:p w:rsidR="009E6E12" w:rsidRPr="00EF52B1" w:rsidRDefault="009E6E12" w:rsidP="00EF52B1">
            <w:pPr>
              <w:widowControl w:val="0"/>
              <w:autoSpaceDE w:val="0"/>
              <w:autoSpaceDN w:val="0"/>
              <w:adjustRightInd w:val="0"/>
              <w:ind w:right="-20"/>
              <w:rPr>
                <w:rFonts w:cstheme="minorHAnsi"/>
              </w:rPr>
            </w:pPr>
          </w:p>
        </w:tc>
      </w:tr>
    </w:tbl>
    <w:p w:rsidR="00CD4404" w:rsidRPr="009E6E12" w:rsidRDefault="00CD4404" w:rsidP="009A3BA6">
      <w:pPr>
        <w:widowControl w:val="0"/>
        <w:autoSpaceDE w:val="0"/>
        <w:autoSpaceDN w:val="0"/>
        <w:adjustRightInd w:val="0"/>
        <w:spacing w:after="0" w:line="240" w:lineRule="auto"/>
        <w:ind w:right="-20"/>
        <w:rPr>
          <w:rFonts w:cstheme="minorHAnsi"/>
          <w:i/>
          <w:sz w:val="14"/>
        </w:rPr>
      </w:pPr>
    </w:p>
    <w:sectPr w:rsidR="00CD4404" w:rsidRPr="009E6E12" w:rsidSect="00EF52B1">
      <w:headerReference w:type="default" r:id="rId15"/>
      <w:footerReference w:type="default" r:id="rId16"/>
      <w:pgSz w:w="16838" w:h="11906" w:orient="landscape"/>
      <w:pgMar w:top="1135" w:right="678" w:bottom="680" w:left="851" w:header="709" w:footer="3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370" w:rsidRDefault="00053370" w:rsidP="00BD510D">
      <w:pPr>
        <w:spacing w:after="0" w:line="240" w:lineRule="auto"/>
      </w:pPr>
      <w:r>
        <w:separator/>
      </w:r>
    </w:p>
  </w:endnote>
  <w:endnote w:type="continuationSeparator" w:id="0">
    <w:p w:rsidR="00053370" w:rsidRDefault="00053370" w:rsidP="00BD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A1" w:rsidRDefault="00F83DA1">
    <w:pPr>
      <w:pStyle w:val="Altbilgi"/>
      <w:jc w:val="right"/>
    </w:pPr>
  </w:p>
  <w:p w:rsidR="00F83DA1" w:rsidRDefault="00F83DA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542314"/>
      <w:docPartObj>
        <w:docPartGallery w:val="Page Numbers (Bottom of Page)"/>
        <w:docPartUnique/>
      </w:docPartObj>
    </w:sdtPr>
    <w:sdtEndPr/>
    <w:sdtContent>
      <w:p w:rsidR="00F83DA1" w:rsidRDefault="00F83DA1">
        <w:pPr>
          <w:pStyle w:val="Altbilgi"/>
          <w:jc w:val="right"/>
        </w:pPr>
        <w:r w:rsidRPr="00E4599E">
          <w:rPr>
            <w:b/>
            <w:sz w:val="16"/>
          </w:rPr>
          <w:fldChar w:fldCharType="begin"/>
        </w:r>
        <w:r w:rsidRPr="00E4599E">
          <w:rPr>
            <w:b/>
            <w:sz w:val="16"/>
          </w:rPr>
          <w:instrText>PAGE   \* MERGEFORMAT</w:instrText>
        </w:r>
        <w:r w:rsidRPr="00E4599E">
          <w:rPr>
            <w:b/>
            <w:sz w:val="16"/>
          </w:rPr>
          <w:fldChar w:fldCharType="separate"/>
        </w:r>
        <w:r w:rsidR="00344A80">
          <w:rPr>
            <w:b/>
            <w:noProof/>
            <w:sz w:val="16"/>
          </w:rPr>
          <w:t>7</w:t>
        </w:r>
        <w:r w:rsidRPr="00E4599E">
          <w:rPr>
            <w:b/>
            <w:sz w:val="16"/>
          </w:rPr>
          <w:fldChar w:fldCharType="end"/>
        </w:r>
        <w:r>
          <w:rPr>
            <w:b/>
            <w:sz w:val="16"/>
          </w:rPr>
          <w:t>/</w:t>
        </w:r>
        <w:r w:rsidR="00B804EF">
          <w:rPr>
            <w:b/>
            <w:sz w:val="16"/>
          </w:rPr>
          <w:t>7</w:t>
        </w:r>
      </w:p>
    </w:sdtContent>
  </w:sdt>
  <w:p w:rsidR="00F83DA1" w:rsidRPr="00EF52B1" w:rsidRDefault="00F83DA1"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370" w:rsidRDefault="00053370" w:rsidP="00BD510D">
      <w:pPr>
        <w:spacing w:after="0" w:line="240" w:lineRule="auto"/>
      </w:pPr>
      <w:r>
        <w:separator/>
      </w:r>
    </w:p>
  </w:footnote>
  <w:footnote w:type="continuationSeparator" w:id="0">
    <w:p w:rsidR="00053370" w:rsidRDefault="00053370" w:rsidP="00BD5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A1" w:rsidRDefault="00F83DA1">
    <w:pPr>
      <w:pStyle w:val="stbilgi"/>
    </w:pPr>
    <w:r>
      <w:rPr>
        <w:noProof/>
        <w:lang w:eastAsia="tr-TR"/>
      </w:rPr>
      <mc:AlternateContent>
        <mc:Choice Requires="wps">
          <w:drawing>
            <wp:anchor distT="0" distB="0" distL="114300" distR="114300" simplePos="0" relativeHeight="251680768" behindDoc="0" locked="0" layoutInCell="1" allowOverlap="1" wp14:anchorId="4EC54631" wp14:editId="0122A5A3">
              <wp:simplePos x="0" y="0"/>
              <wp:positionH relativeFrom="column">
                <wp:posOffset>2404110</wp:posOffset>
              </wp:positionH>
              <wp:positionV relativeFrom="paragraph">
                <wp:posOffset>-450215</wp:posOffset>
              </wp:positionV>
              <wp:extent cx="7740650" cy="1078230"/>
              <wp:effectExtent l="0" t="0" r="0" b="7620"/>
              <wp:wrapNone/>
              <wp:docPr id="9" name="Dikdörtgen 9"/>
              <wp:cNvGraphicFramePr/>
              <a:graphic xmlns:a="http://schemas.openxmlformats.org/drawingml/2006/main">
                <a:graphicData uri="http://schemas.microsoft.com/office/word/2010/wordprocessingShape">
                  <wps:wsp>
                    <wps:cNvSpPr/>
                    <wps:spPr>
                      <a:xfrm>
                        <a:off x="0" y="0"/>
                        <a:ext cx="7740650" cy="1078230"/>
                      </a:xfrm>
                      <a:prstGeom prst="rect">
                        <a:avLst/>
                      </a:prstGeom>
                      <a:gradFill flip="none" rotWithShape="1">
                        <a:gsLst>
                          <a:gs pos="0">
                            <a:schemeClr val="bg1"/>
                          </a:gs>
                          <a:gs pos="100000">
                            <a:schemeClr val="bg1">
                              <a:alpha val="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margin-left:189.3pt;margin-top:-35.45pt;width:609.5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" fillcolor="white [3212]" stroked="f" strokeweight="2pt">
              <v:fill color2="white [3212]" o:opacity2="0" rotate="t" angle="270" focus="100%" type="gradient"/>
            </v:rect>
          </w:pict>
        </mc:Fallback>
      </mc:AlternateContent>
    </w:r>
    <w:r w:rsidRPr="00BD510D">
      <w:rPr>
        <w:noProof/>
        <w:lang w:eastAsia="tr-TR"/>
      </w:rPr>
      <w:drawing>
        <wp:anchor distT="0" distB="0" distL="114300" distR="114300" simplePos="0" relativeHeight="251679744" behindDoc="0" locked="0" layoutInCell="1" allowOverlap="1" wp14:anchorId="29391DE8" wp14:editId="0F3D0FE6">
          <wp:simplePos x="0" y="0"/>
          <wp:positionH relativeFrom="column">
            <wp:posOffset>-452424</wp:posOffset>
          </wp:positionH>
          <wp:positionV relativeFrom="paragraph">
            <wp:posOffset>-363220</wp:posOffset>
          </wp:positionV>
          <wp:extent cx="1154430" cy="691515"/>
          <wp:effectExtent l="0" t="0" r="7620" b="0"/>
          <wp:wrapNone/>
          <wp:docPr id="303" name="Picture 2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4" descr="logo2"/>
                  <pic:cNvPicPr>
                    <a:picLocks noChangeAspect="1" noChangeArrowheads="1"/>
                  </pic:cNvPicPr>
                </pic:nvPicPr>
                <pic:blipFill rotWithShape="1">
                  <a:blip r:embed="rId1">
                    <a:extLst>
                      <a:ext uri="{28A0092B-C50C-407E-A947-70E740481C1C}">
                        <a14:useLocalDpi xmlns:a14="http://schemas.microsoft.com/office/drawing/2010/main" val="0"/>
                      </a:ext>
                    </a:extLst>
                  </a:blip>
                  <a:srcRect r="47250" b="32461"/>
                  <a:stretch/>
                </pic:blipFill>
                <pic:spPr bwMode="auto">
                  <a:xfrm>
                    <a:off x="0" y="0"/>
                    <a:ext cx="1154430" cy="691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10D">
      <w:rPr>
        <w:noProof/>
        <w:lang w:eastAsia="tr-TR"/>
      </w:rPr>
      <mc:AlternateContent>
        <mc:Choice Requires="wps">
          <w:drawing>
            <wp:anchor distT="0" distB="0" distL="114300" distR="114300" simplePos="0" relativeHeight="251676672" behindDoc="0" locked="0" layoutInCell="1" allowOverlap="1" wp14:anchorId="34979587" wp14:editId="36502942">
              <wp:simplePos x="0" y="0"/>
              <wp:positionH relativeFrom="column">
                <wp:posOffset>-563880</wp:posOffset>
              </wp:positionH>
              <wp:positionV relativeFrom="paragraph">
                <wp:posOffset>-457835</wp:posOffset>
              </wp:positionV>
              <wp:extent cx="10713720" cy="1375410"/>
              <wp:effectExtent l="0" t="0" r="0" b="0"/>
              <wp:wrapNone/>
              <wp:docPr id="1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13720" cy="1375410"/>
                      </a:xfrm>
                      <a:custGeom>
                        <a:avLst/>
                        <a:gdLst>
                          <a:gd name="T0" fmla="*/ 0 w 5797"/>
                          <a:gd name="T1" fmla="*/ 0 h 792"/>
                          <a:gd name="T2" fmla="*/ 3862388 w 5797"/>
                          <a:gd name="T3" fmla="*/ 0 h 792"/>
                          <a:gd name="T4" fmla="*/ 6018213 w 5797"/>
                          <a:gd name="T5" fmla="*/ 500063 h 792"/>
                          <a:gd name="T6" fmla="*/ 7642225 w 5797"/>
                          <a:gd name="T7" fmla="*/ 628651 h 792"/>
                          <a:gd name="T8" fmla="*/ 9202738 w 5797"/>
                          <a:gd name="T9" fmla="*/ 360363 h 792"/>
                          <a:gd name="T10" fmla="*/ 9202738 w 5797"/>
                          <a:gd name="T11" fmla="*/ 952501 h 792"/>
                          <a:gd name="T12" fmla="*/ 4087813 w 5797"/>
                          <a:gd name="T13" fmla="*/ 504825 h 792"/>
                          <a:gd name="T14" fmla="*/ 11113 w 5797"/>
                          <a:gd name="T15" fmla="*/ 1257301 h 792"/>
                          <a:gd name="T16" fmla="*/ 0 w 5797"/>
                          <a:gd name="T17" fmla="*/ 0 h 79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797" h="792">
                            <a:moveTo>
                              <a:pt x="0" y="0"/>
                            </a:moveTo>
                            <a:cubicBezTo>
                              <a:pt x="0" y="0"/>
                              <a:pt x="1216" y="0"/>
                              <a:pt x="2433" y="0"/>
                            </a:cubicBezTo>
                            <a:cubicBezTo>
                              <a:pt x="3072" y="166"/>
                              <a:pt x="3394" y="249"/>
                              <a:pt x="3791" y="315"/>
                            </a:cubicBezTo>
                            <a:cubicBezTo>
                              <a:pt x="4188" y="381"/>
                              <a:pt x="4480" y="411"/>
                              <a:pt x="4814" y="396"/>
                            </a:cubicBezTo>
                            <a:cubicBezTo>
                              <a:pt x="5148" y="381"/>
                              <a:pt x="5532" y="295"/>
                              <a:pt x="5797" y="227"/>
                            </a:cubicBezTo>
                            <a:cubicBezTo>
                              <a:pt x="5797" y="413"/>
                              <a:pt x="5797" y="600"/>
                              <a:pt x="5797" y="600"/>
                            </a:cubicBezTo>
                            <a:cubicBezTo>
                              <a:pt x="5260" y="615"/>
                              <a:pt x="3540" y="286"/>
                              <a:pt x="2575" y="318"/>
                            </a:cubicBezTo>
                            <a:cubicBezTo>
                              <a:pt x="1610" y="350"/>
                              <a:pt x="369" y="613"/>
                              <a:pt x="7" y="792"/>
                            </a:cubicBezTo>
                            <a:cubicBezTo>
                              <a:pt x="7" y="497"/>
                              <a:pt x="0" y="0"/>
                              <a:pt x="0" y="0"/>
                            </a:cubicBezTo>
                            <a:close/>
                          </a:path>
                        </a:pathLst>
                      </a:custGeom>
                      <a:gradFill rotWithShape="1">
                        <a:gsLst>
                          <a:gs pos="0">
                            <a:srgbClr val="013A81"/>
                          </a:gs>
                          <a:gs pos="100000">
                            <a:srgbClr val="00AEEB"/>
                          </a:gs>
                        </a:gsLst>
                        <a:lin ang="0" scaled="1"/>
                      </a:gradFill>
                      <a:ln>
                        <a:noFill/>
                      </a:ln>
                      <a:effectLst/>
                      <a:extLst>
                        <a:ext uri="{91240B29-F687-4F45-9708-019B960494DF}">
                          <a14:hiddenLine xmlns:a14="http://schemas.microsoft.com/office/drawing/2010/main" w="9525">
                            <a:solidFill>
                              <a:schemeClr val="tx1"/>
                            </a:solidFill>
                            <a:round/>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id="Freeform 27" o:spid="_x0000_s1026" style="position:absolute;margin-left:-44.4pt;margin-top:-36.05pt;width:843.6pt;height:10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9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" path="m,c,,1216,,2433,v639,166,961,249,1358,315c4188,381,4480,411,4814,396v334,-15,718,-101,983,-169c5797,413,5797,600,5797,600,5260,615,3540,286,2575,318,1610,350,369,613,7,792,7,497,,,,xe" fillcolor="#013a81" stroked="f" strokecolor="black [3213]">
              <v:fill color2="#00aeeb" rotate="t" angle="90" focus="100%" type="gradient"/>
              <v:shadow color="#eeece1 [3214]"/>
              <v:path arrowok="t" o:connecttype="custom" o:connectlocs="0,0;2147483647,0;2147483647,868423802;2147483647,1091733424;2147483647,625816760;2147483647,1654140657;2147483647,876693628;20538480,2147483647;0,0" o:connectangles="0,0,0,0,0,0,0,0,0"/>
            </v:shape>
          </w:pict>
        </mc:Fallback>
      </mc:AlternateContent>
    </w:r>
    <w:r w:rsidRPr="00BD510D">
      <w:rPr>
        <w:noProof/>
        <w:lang w:eastAsia="tr-TR"/>
      </w:rPr>
      <w:drawing>
        <wp:anchor distT="0" distB="0" distL="114300" distR="114300" simplePos="0" relativeHeight="251677696" behindDoc="0" locked="0" layoutInCell="1" allowOverlap="1" wp14:anchorId="3C4B9691" wp14:editId="3ADC02C8">
          <wp:simplePos x="0" y="0"/>
          <wp:positionH relativeFrom="column">
            <wp:posOffset>-532765</wp:posOffset>
          </wp:positionH>
          <wp:positionV relativeFrom="paragraph">
            <wp:posOffset>-386715</wp:posOffset>
          </wp:positionV>
          <wp:extent cx="10677525" cy="1017270"/>
          <wp:effectExtent l="0" t="0" r="9525" b="0"/>
          <wp:wrapNone/>
          <wp:docPr id="304" name="11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11 Serbest Form"/>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7525" cy="10172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lang w:eastAsia="tr-TR"/>
      </w:rPr>
      <mc:AlternateContent>
        <mc:Choice Requires="wps">
          <w:drawing>
            <wp:anchor distT="0" distB="0" distL="114300" distR="114300" simplePos="0" relativeHeight="251683840" behindDoc="0" locked="0" layoutInCell="1" allowOverlap="1" wp14:anchorId="25637EC9" wp14:editId="7503AD79">
              <wp:simplePos x="0" y="0"/>
              <wp:positionH relativeFrom="column">
                <wp:posOffset>675640</wp:posOffset>
              </wp:positionH>
              <wp:positionV relativeFrom="paragraph">
                <wp:posOffset>-386715</wp:posOffset>
              </wp:positionV>
              <wp:extent cx="4349750" cy="1403985"/>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1403985"/>
                      </a:xfrm>
                      <a:prstGeom prst="rect">
                        <a:avLst/>
                      </a:prstGeom>
                      <a:noFill/>
                      <a:ln w="9525">
                        <a:noFill/>
                        <a:miter lim="800000"/>
                        <a:headEnd/>
                        <a:tailEnd/>
                      </a:ln>
                    </wps:spPr>
                    <wps:txbx>
                      <w:txbxContent>
                        <w:p w:rsidR="00F83DA1" w:rsidRPr="002C6B91" w:rsidRDefault="00F83DA1"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F83DA1" w:rsidRPr="002C6B91" w:rsidRDefault="00F83DA1"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4" type="#_x0000_t202" style="position:absolute;margin-left:53.2pt;margin-top:-30.45pt;width:342.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" filled="f" stroked="f">
              <v:textbox style="mso-fit-shape-to-text:t">
                <w:txbxContent>
                  <w:p w:rsidR="00F83DA1" w:rsidRPr="002C6B91" w:rsidRDefault="00F83DA1" w:rsidP="002C6B91">
                    <w:pPr>
                      <w:spacing w:after="0" w:line="240" w:lineRule="auto"/>
                      <w:rPr>
                        <w:b/>
                        <w:color w:val="FFFFFF" w:themeColor="background1"/>
                        <w:sz w:val="26"/>
                        <w:szCs w:val="26"/>
                      </w:rPr>
                    </w:pPr>
                    <w:r w:rsidRPr="002C6B91">
                      <w:rPr>
                        <w:b/>
                        <w:color w:val="FFFFFF" w:themeColor="background1"/>
                        <w:sz w:val="26"/>
                        <w:szCs w:val="26"/>
                      </w:rPr>
                      <w:t>T.C. ÇALIŞMA VE SOSYAL GÜVENLİK BAKANLIĞI</w:t>
                    </w:r>
                  </w:p>
                  <w:p w:rsidR="00F83DA1" w:rsidRPr="002C6B91" w:rsidRDefault="00F83DA1" w:rsidP="002C6B91">
                    <w:pPr>
                      <w:spacing w:after="0" w:line="240" w:lineRule="auto"/>
                      <w:rPr>
                        <w:color w:val="FFFFFF" w:themeColor="background1"/>
                        <w:sz w:val="26"/>
                        <w:szCs w:val="26"/>
                      </w:rPr>
                    </w:pPr>
                    <w:r w:rsidRPr="002C6B91">
                      <w:rPr>
                        <w:color w:val="FFFFFF" w:themeColor="background1"/>
                        <w:sz w:val="26"/>
                        <w:szCs w:val="26"/>
                      </w:rPr>
                      <w:t>İŞ SAĞLIĞI VE GÜVENLİĞİ GENEL MÜDÜRLÜĞÜ</w:t>
                    </w:r>
                  </w:p>
                </w:txbxContent>
              </v:textbox>
            </v:shape>
          </w:pict>
        </mc:Fallback>
      </mc:AlternateContent>
    </w:r>
    <w:r>
      <w:rPr>
        <w:noProof/>
        <w:lang w:eastAsia="tr-TR"/>
      </w:rPr>
      <mc:AlternateContent>
        <mc:Choice Requires="wps">
          <w:drawing>
            <wp:anchor distT="0" distB="0" distL="114300" distR="114300" simplePos="0" relativeHeight="251681792" behindDoc="0" locked="0" layoutInCell="1" allowOverlap="1" wp14:anchorId="2922ED99" wp14:editId="3C01DCFA">
              <wp:simplePos x="0" y="0"/>
              <wp:positionH relativeFrom="column">
                <wp:posOffset>5064389</wp:posOffset>
              </wp:positionH>
              <wp:positionV relativeFrom="paragraph">
                <wp:posOffset>-521970</wp:posOffset>
              </wp:positionV>
              <wp:extent cx="3950335" cy="638175"/>
              <wp:effectExtent l="0" t="0" r="0" b="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638175"/>
                      </a:xfrm>
                      <a:prstGeom prst="rect">
                        <a:avLst/>
                      </a:prstGeom>
                      <a:noFill/>
                      <a:ln w="9525">
                        <a:noFill/>
                        <a:miter lim="800000"/>
                        <a:headEnd/>
                        <a:tailEnd/>
                      </a:ln>
                    </wps:spPr>
                    <wps:txbx>
                      <w:txbxContent>
                        <w:p w:rsidR="00F83DA1" w:rsidRPr="00BD510D" w:rsidRDefault="00F83DA1"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 almayın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8.75pt;margin-top:-41.1pt;width:311.05pt;height:5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" filled="f" stroked="f">
              <v:textbox>
                <w:txbxContent>
                  <w:p w:rsidR="00F83DA1" w:rsidRPr="00BD510D" w:rsidRDefault="00F83DA1" w:rsidP="00BD510D">
                    <w:pPr>
                      <w:jc w:val="right"/>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BD510D">
                      <w:rPr>
                        <w:rFonts w:ascii="Arial Black" w:hAnsi="Arial Black"/>
                        <w:sz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risk almayın</w:t>
                    </w:r>
                  </w:p>
                </w:txbxContent>
              </v:textbox>
            </v:shape>
          </w:pict>
        </mc:Fallback>
      </mc:AlternateContent>
    </w:r>
    <w:r>
      <w:rPr>
        <w:noProof/>
        <w:lang w:eastAsia="tr-TR"/>
      </w:rPr>
      <mc:AlternateContent>
        <mc:Choice Requires="wps">
          <w:drawing>
            <wp:anchor distT="0" distB="0" distL="114300" distR="114300" simplePos="0" relativeHeight="251682816" behindDoc="0" locked="0" layoutInCell="1" allowOverlap="1" wp14:anchorId="2E8726DB" wp14:editId="11EA76B4">
              <wp:simplePos x="0" y="0"/>
              <wp:positionH relativeFrom="column">
                <wp:posOffset>6965051</wp:posOffset>
              </wp:positionH>
              <wp:positionV relativeFrom="paragraph">
                <wp:posOffset>-398145</wp:posOffset>
              </wp:positionV>
              <wp:extent cx="3001010" cy="810260"/>
              <wp:effectExtent l="0" t="0" r="0" b="0"/>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810260"/>
                      </a:xfrm>
                      <a:prstGeom prst="rect">
                        <a:avLst/>
                      </a:prstGeom>
                      <a:noFill/>
                      <a:ln w="9525">
                        <a:noFill/>
                        <a:miter lim="800000"/>
                        <a:headEnd/>
                        <a:tailEnd/>
                      </a:ln>
                    </wps:spPr>
                    <wps:txbx>
                      <w:txbxContent>
                        <w:p w:rsidR="00F83DA1" w:rsidRPr="00BD510D" w:rsidRDefault="00F83DA1"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 alın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548.45pt;margin-top:-31.35pt;width:236.3pt;height:6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" filled="f" stroked="f">
              <v:textbox>
                <w:txbxContent>
                  <w:p w:rsidR="00F83DA1" w:rsidRPr="00BD510D" w:rsidRDefault="00F83DA1" w:rsidP="00BD510D">
                    <w:pPr>
                      <w:jc w:val="right"/>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BD510D">
                      <w:rPr>
                        <w:rFonts w:ascii="Arial Black" w:hAnsi="Arial Black"/>
                        <w:color w:val="00B050"/>
                        <w:sz w:val="7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önlem alın</w:t>
                    </w:r>
                  </w:p>
                </w:txbxContent>
              </v:textbox>
            </v:shape>
          </w:pict>
        </mc:Fallback>
      </mc:AlternateContent>
    </w:r>
    <w:r w:rsidRPr="00BD510D">
      <w:rPr>
        <w:noProof/>
        <w:lang w:eastAsia="tr-TR"/>
      </w:rPr>
      <mc:AlternateContent>
        <mc:Choice Requires="wps">
          <w:drawing>
            <wp:anchor distT="0" distB="0" distL="114300" distR="114300" simplePos="0" relativeHeight="251675648" behindDoc="0" locked="0" layoutInCell="1" allowOverlap="1" wp14:anchorId="6AD89461" wp14:editId="11C147E6">
              <wp:simplePos x="0" y="0"/>
              <wp:positionH relativeFrom="column">
                <wp:posOffset>4540250</wp:posOffset>
              </wp:positionH>
              <wp:positionV relativeFrom="paragraph">
                <wp:posOffset>-450215</wp:posOffset>
              </wp:positionV>
              <wp:extent cx="5605780" cy="638175"/>
              <wp:effectExtent l="0" t="0" r="0" b="0"/>
              <wp:wrapNone/>
              <wp:docPr id="18" name="7 Serbest For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5780" cy="638175"/>
                      </a:xfrm>
                      <a:custGeom>
                        <a:avLst/>
                        <a:gdLst>
                          <a:gd name="T0" fmla="*/ 0 w 3000"/>
                          <a:gd name="T1" fmla="*/ 0 h 595"/>
                          <a:gd name="T2" fmla="*/ 2647950 w 3000"/>
                          <a:gd name="T3" fmla="*/ 604926 h 595"/>
                          <a:gd name="T4" fmla="*/ 4762500 w 3000"/>
                          <a:gd name="T5" fmla="*/ 199497 h 595"/>
                          <a:gd name="T6" fmla="*/ 4762500 w 3000"/>
                          <a:gd name="T7" fmla="*/ 6435 h 595"/>
                          <a:gd name="T8" fmla="*/ 0 w 3000"/>
                          <a:gd name="T9" fmla="*/ 0 h 595"/>
                          <a:gd name="T10" fmla="*/ 0 60000 65536"/>
                          <a:gd name="T11" fmla="*/ 0 60000 65536"/>
                          <a:gd name="T12" fmla="*/ 0 60000 65536"/>
                          <a:gd name="T13" fmla="*/ 0 60000 65536"/>
                          <a:gd name="T14" fmla="*/ 0 60000 65536"/>
                          <a:gd name="T15" fmla="*/ 0 w 3000"/>
                          <a:gd name="T16" fmla="*/ 0 h 595"/>
                          <a:gd name="T17" fmla="*/ 3000 w 3000"/>
                          <a:gd name="T18" fmla="*/ 595 h 595"/>
                        </a:gdLst>
                        <a:ahLst/>
                        <a:cxnLst>
                          <a:cxn ang="T10">
                            <a:pos x="T0" y="T1"/>
                          </a:cxn>
                          <a:cxn ang="T11">
                            <a:pos x="T2" y="T3"/>
                          </a:cxn>
                          <a:cxn ang="T12">
                            <a:pos x="T4" y="T5"/>
                          </a:cxn>
                          <a:cxn ang="T13">
                            <a:pos x="T6" y="T7"/>
                          </a:cxn>
                          <a:cxn ang="T14">
                            <a:pos x="T8" y="T9"/>
                          </a:cxn>
                        </a:cxnLst>
                        <a:rect l="T15" t="T16" r="T17" b="T18"/>
                        <a:pathLst>
                          <a:path w="3000" h="595">
                            <a:moveTo>
                              <a:pt x="0" y="0"/>
                            </a:moveTo>
                            <a:cubicBezTo>
                              <a:pt x="174" y="102"/>
                              <a:pt x="1168" y="533"/>
                              <a:pt x="1668" y="564"/>
                            </a:cubicBezTo>
                            <a:cubicBezTo>
                              <a:pt x="2168" y="595"/>
                              <a:pt x="2778" y="279"/>
                              <a:pt x="3000" y="186"/>
                            </a:cubicBezTo>
                            <a:lnTo>
                              <a:pt x="3000" y="6"/>
                            </a:lnTo>
                            <a:lnTo>
                              <a:pt x="0" y="0"/>
                            </a:lnTo>
                            <a:close/>
                          </a:path>
                        </a:pathLst>
                      </a:custGeom>
                      <a:gradFill rotWithShape="0">
                        <a:gsLst>
                          <a:gs pos="0">
                            <a:srgbClr val="013A81"/>
                          </a:gs>
                          <a:gs pos="100000">
                            <a:srgbClr val="00AEEB">
                              <a:alpha val="29999"/>
                            </a:srgbClr>
                          </a:gs>
                        </a:gsLst>
                        <a:lin ang="5400000" scaled="1"/>
                      </a:gradFill>
                      <a:ln>
                        <a:noFill/>
                      </a:ln>
                      <a:extLst>
                        <a:ext uri="{91240B29-F687-4F45-9708-019B960494DF}">
                          <a14:hiddenLine xmlns:a14="http://schemas.microsoft.com/office/drawing/2010/main" w="9525" algn="ctr">
                            <a:solidFill>
                              <a:srgbClr val="000000"/>
                            </a:solidFill>
                            <a:round/>
                            <a:headEnd/>
                            <a:tailEnd/>
                          </a14:hiddenLine>
                        </a:ext>
                      </a:extLst>
                    </wps:spPr>
                    <wps:bodyPr/>
                  </wps:wsp>
                </a:graphicData>
              </a:graphic>
              <wp14:sizeRelH relativeFrom="margin">
                <wp14:pctWidth>0</wp14:pctWidth>
              </wp14:sizeRelH>
            </wp:anchor>
          </w:drawing>
        </mc:Choice>
        <mc:Fallback>
          <w:pict>
            <v:shape id="7 Serbest Form" o:spid="_x0000_s1026" style="position:absolute;margin-left:357.5pt;margin-top:-35.45pt;width:441.4pt;height:5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000,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" path="m,c174,102,1168,533,1668,564,2168,595,2778,279,3000,186r,-180l,xe" fillcolor="#013a81" stroked="f">
              <v:fill color2="#00aeeb" o:opacity2="19660f" focus="100%" type="gradient"/>
              <v:path arrowok="t" o:connecttype="custom" o:connectlocs="0,0;2147483647,648821261;2147483647,213973106;2147483647,6901943;0,0" o:connectangles="0,0,0,0,0" textboxrect="0,0,3000,595"/>
            </v:shape>
          </w:pict>
        </mc:Fallback>
      </mc:AlternateContent>
    </w:r>
    <w:r w:rsidRPr="00BD510D">
      <w:rPr>
        <w:noProof/>
        <w:lang w:eastAsia="tr-TR"/>
      </w:rPr>
      <w:drawing>
        <wp:anchor distT="0" distB="0" distL="114300" distR="114300" simplePos="0" relativeHeight="251678720" behindDoc="0" locked="0" layoutInCell="1" allowOverlap="1" wp14:anchorId="3EF0035E" wp14:editId="18BE0B90">
          <wp:simplePos x="0" y="0"/>
          <wp:positionH relativeFrom="column">
            <wp:posOffset>-531759</wp:posOffset>
          </wp:positionH>
          <wp:positionV relativeFrom="paragraph">
            <wp:posOffset>-398457</wp:posOffset>
          </wp:positionV>
          <wp:extent cx="10679502" cy="871268"/>
          <wp:effectExtent l="0" t="0" r="7620" b="5080"/>
          <wp:wrapNone/>
          <wp:docPr id="305" name="12 Serbest F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12 Serbest Form"/>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79502" cy="871268"/>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F83DA1" w:rsidRDefault="00F83DA1">
    <w:pPr>
      <w:pStyle w:val="stbilgi"/>
    </w:pPr>
    <w:r>
      <w:rPr>
        <w:noProof/>
        <w:lang w:eastAsia="tr-TR"/>
      </w:rPr>
      <w:drawing>
        <wp:anchor distT="0" distB="0" distL="114300" distR="114300" simplePos="0" relativeHeight="251684864" behindDoc="1" locked="0" layoutInCell="1" allowOverlap="1" wp14:anchorId="4DCE41B1" wp14:editId="7CBB0DD8">
          <wp:simplePos x="0" y="0"/>
          <wp:positionH relativeFrom="column">
            <wp:posOffset>423545</wp:posOffset>
          </wp:positionH>
          <wp:positionV relativeFrom="paragraph">
            <wp:posOffset>2287905</wp:posOffset>
          </wp:positionV>
          <wp:extent cx="9721215" cy="4650105"/>
          <wp:effectExtent l="0" t="0" r="0" b="0"/>
          <wp:wrapNone/>
          <wp:docPr id="306" name="Resim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4">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DA1" w:rsidRDefault="00F83DA1">
    <w:pPr>
      <w:pStyle w:val="stbilgi"/>
    </w:pPr>
    <w:r w:rsidRPr="001C0D37">
      <w:rPr>
        <w:b/>
        <w:noProof/>
        <w:sz w:val="18"/>
        <w:szCs w:val="18"/>
        <w:lang w:eastAsia="tr-TR"/>
      </w:rPr>
      <mc:AlternateContent>
        <mc:Choice Requires="wps">
          <w:drawing>
            <wp:anchor distT="0" distB="0" distL="114300" distR="114300" simplePos="0" relativeHeight="251699200" behindDoc="0" locked="0" layoutInCell="1" allowOverlap="1" wp14:anchorId="750D9BDD" wp14:editId="2621519E">
              <wp:simplePos x="0" y="0"/>
              <wp:positionH relativeFrom="column">
                <wp:posOffset>4755515</wp:posOffset>
              </wp:positionH>
              <wp:positionV relativeFrom="paragraph">
                <wp:posOffset>-126365</wp:posOffset>
              </wp:positionV>
              <wp:extent cx="5047615" cy="1403985"/>
              <wp:effectExtent l="0" t="0" r="0" b="0"/>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7615" cy="1403985"/>
                      </a:xfrm>
                      <a:prstGeom prst="rect">
                        <a:avLst/>
                      </a:prstGeom>
                      <a:noFill/>
                      <a:ln w="9525">
                        <a:noFill/>
                        <a:miter lim="800000"/>
                        <a:headEnd/>
                        <a:tailEnd/>
                      </a:ln>
                    </wps:spPr>
                    <wps:txbx>
                      <w:txbxContent>
                        <w:p w:rsidR="00F83DA1" w:rsidRPr="001C0D37" w:rsidRDefault="00F83DA1" w:rsidP="00EF52B1">
                          <w:pPr>
                            <w:spacing w:after="0" w:line="240" w:lineRule="auto"/>
                            <w:jc w:val="right"/>
                            <w:rPr>
                              <w:sz w:val="18"/>
                              <w:szCs w:val="18"/>
                            </w:rPr>
                          </w:pPr>
                          <w:r>
                            <w:rPr>
                              <w:sz w:val="18"/>
                              <w:szCs w:val="18"/>
                            </w:rPr>
                            <w:t>KARA YOLU İLE YAPILAN YOLCU TAŞIMACILIĞI İŞLERİNDE</w:t>
                          </w:r>
                          <w:r w:rsidRPr="001C0D37">
                            <w:rPr>
                              <w:sz w:val="18"/>
                              <w:szCs w:val="18"/>
                            </w:rPr>
                            <w:t xml:space="preserve"> RİSK DEĞERLENDİRMESİ KONTROL LİSTESİ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374.45pt;margin-top:-9.95pt;width:397.4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" filled="f" stroked="f">
              <v:textbox style="mso-fit-shape-to-text:t">
                <w:txbxContent>
                  <w:p w:rsidR="00F83DA1" w:rsidRPr="001C0D37" w:rsidRDefault="00F83DA1" w:rsidP="00EF52B1">
                    <w:pPr>
                      <w:spacing w:after="0" w:line="240" w:lineRule="auto"/>
                      <w:jc w:val="right"/>
                      <w:rPr>
                        <w:sz w:val="18"/>
                        <w:szCs w:val="18"/>
                      </w:rPr>
                    </w:pPr>
                    <w:r>
                      <w:rPr>
                        <w:sz w:val="18"/>
                        <w:szCs w:val="18"/>
                      </w:rPr>
                      <w:t>KARA YOLU İLE YAPILAN YOLCU TAŞIMACILIĞI İŞLERİNDE</w:t>
                    </w:r>
                    <w:r w:rsidRPr="001C0D37">
                      <w:rPr>
                        <w:sz w:val="18"/>
                        <w:szCs w:val="18"/>
                      </w:rPr>
                      <w:t xml:space="preserve"> RİSK DEĞERLENDİRMESİ KONTROL LİSTESİ</w:t>
                    </w:r>
                  </w:p>
                </w:txbxContent>
              </v:textbox>
            </v:shape>
          </w:pict>
        </mc:Fallback>
      </mc:AlternateContent>
    </w:r>
    <w:r>
      <w:rPr>
        <w:noProof/>
        <w:lang w:eastAsia="tr-TR"/>
      </w:rPr>
      <w:drawing>
        <wp:anchor distT="0" distB="0" distL="114300" distR="114300" simplePos="0" relativeHeight="251697152" behindDoc="1" locked="0" layoutInCell="1" allowOverlap="1" wp14:anchorId="6744D644" wp14:editId="56DCCD90">
          <wp:simplePos x="0" y="0"/>
          <wp:positionH relativeFrom="column">
            <wp:posOffset>-221615</wp:posOffset>
          </wp:positionH>
          <wp:positionV relativeFrom="paragraph">
            <wp:posOffset>-281590</wp:posOffset>
          </wp:positionV>
          <wp:extent cx="983411" cy="461666"/>
          <wp:effectExtent l="0" t="0" r="7620" b="0"/>
          <wp:wrapNone/>
          <wp:docPr id="302" name="Resim 302" descr="D:\İSG\ÇSGB_GÖRSEL\logo_kuc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G\ÇSGB_GÖRSEL\logo_kuc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411" cy="4616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96128" behindDoc="1" locked="0" layoutInCell="1" allowOverlap="1" wp14:anchorId="6FC6E580" wp14:editId="3C5F57AF">
          <wp:simplePos x="0" y="0"/>
          <wp:positionH relativeFrom="column">
            <wp:posOffset>425278</wp:posOffset>
          </wp:positionH>
          <wp:positionV relativeFrom="paragraph">
            <wp:posOffset>2460434</wp:posOffset>
          </wp:positionV>
          <wp:extent cx="9721215" cy="4650105"/>
          <wp:effectExtent l="0" t="0" r="0" b="0"/>
          <wp:wrapNone/>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ka.jpg"/>
                  <pic:cNvPicPr/>
                </pic:nvPicPr>
                <pic:blipFill>
                  <a:blip r:embed="rId2">
                    <a:extLst>
                      <a:ext uri="{28A0092B-C50C-407E-A947-70E740481C1C}">
                        <a14:useLocalDpi xmlns:a14="http://schemas.microsoft.com/office/drawing/2010/main" val="0"/>
                      </a:ext>
                    </a:extLst>
                  </a:blip>
                  <a:stretch>
                    <a:fillRect/>
                  </a:stretch>
                </pic:blipFill>
                <pic:spPr>
                  <a:xfrm>
                    <a:off x="0" y="0"/>
                    <a:ext cx="9721215" cy="465010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F9675E"/>
    <w:multiLevelType w:val="hybridMultilevel"/>
    <w:tmpl w:val="66D67A2A"/>
    <w:lvl w:ilvl="0" w:tplc="041F000F">
      <w:start w:val="1"/>
      <w:numFmt w:val="decimal"/>
      <w:lvlText w:val="%1."/>
      <w:lvlJc w:val="left"/>
      <w:pPr>
        <w:ind w:left="720" w:hanging="360"/>
      </w:pPr>
      <w:rPr>
        <w:rFonts w:hint="default"/>
        <w:i w:val="0"/>
        <w:color w:val="auto"/>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29B5BEF"/>
    <w:multiLevelType w:val="hybridMultilevel"/>
    <w:tmpl w:val="428C7CBE"/>
    <w:lvl w:ilvl="0" w:tplc="71263B0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8E81042"/>
    <w:multiLevelType w:val="hybridMultilevel"/>
    <w:tmpl w:val="D68079FC"/>
    <w:lvl w:ilvl="0" w:tplc="3EB877C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A191724"/>
    <w:multiLevelType w:val="hybridMultilevel"/>
    <w:tmpl w:val="E744C8D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685A6D"/>
    <w:multiLevelType w:val="hybridMultilevel"/>
    <w:tmpl w:val="1C1A7E6E"/>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3B16C4D"/>
    <w:multiLevelType w:val="hybridMultilevel"/>
    <w:tmpl w:val="72C08A06"/>
    <w:lvl w:ilvl="0" w:tplc="A0A8E634">
      <w:start w:val="1"/>
      <w:numFmt w:val="decimal"/>
      <w:lvlText w:val="%1."/>
      <w:lvlJc w:val="left"/>
      <w:pPr>
        <w:ind w:left="720" w:hanging="360"/>
      </w:pPr>
      <w:rPr>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4714650"/>
    <w:multiLevelType w:val="hybridMultilevel"/>
    <w:tmpl w:val="6B4CAAB2"/>
    <w:lvl w:ilvl="0" w:tplc="ABDC9EF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BC077B4"/>
    <w:multiLevelType w:val="hybridMultilevel"/>
    <w:tmpl w:val="F5101624"/>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15"/>
  </w:num>
  <w:num w:numId="5">
    <w:abstractNumId w:val="18"/>
  </w:num>
  <w:num w:numId="6">
    <w:abstractNumId w:val="18"/>
  </w:num>
  <w:num w:numId="7">
    <w:abstractNumId w:val="3"/>
  </w:num>
  <w:num w:numId="8">
    <w:abstractNumId w:val="11"/>
  </w:num>
  <w:num w:numId="9">
    <w:abstractNumId w:val="0"/>
  </w:num>
  <w:num w:numId="10">
    <w:abstractNumId w:val="9"/>
  </w:num>
  <w:num w:numId="11">
    <w:abstractNumId w:val="17"/>
  </w:num>
  <w:num w:numId="12">
    <w:abstractNumId w:val="5"/>
  </w:num>
  <w:num w:numId="13">
    <w:abstractNumId w:val="2"/>
  </w:num>
  <w:num w:numId="14">
    <w:abstractNumId w:val="1"/>
  </w:num>
  <w:num w:numId="15">
    <w:abstractNumId w:val="16"/>
  </w:num>
  <w:num w:numId="16">
    <w:abstractNumId w:val="12"/>
  </w:num>
  <w:num w:numId="17">
    <w:abstractNumId w:val="8"/>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66"/>
    <w:rsid w:val="00015A5A"/>
    <w:rsid w:val="00053370"/>
    <w:rsid w:val="00060728"/>
    <w:rsid w:val="00072120"/>
    <w:rsid w:val="00073229"/>
    <w:rsid w:val="00092838"/>
    <w:rsid w:val="000E0B3B"/>
    <w:rsid w:val="00110C2A"/>
    <w:rsid w:val="00121B0D"/>
    <w:rsid w:val="00122FE0"/>
    <w:rsid w:val="00142CE1"/>
    <w:rsid w:val="00154EC3"/>
    <w:rsid w:val="001701A3"/>
    <w:rsid w:val="00171CB4"/>
    <w:rsid w:val="001759F9"/>
    <w:rsid w:val="001906DA"/>
    <w:rsid w:val="00190950"/>
    <w:rsid w:val="001A3141"/>
    <w:rsid w:val="001A5209"/>
    <w:rsid w:val="001B5A30"/>
    <w:rsid w:val="001C0D37"/>
    <w:rsid w:val="001C7E94"/>
    <w:rsid w:val="00207AD4"/>
    <w:rsid w:val="002509E9"/>
    <w:rsid w:val="002732F0"/>
    <w:rsid w:val="0029104F"/>
    <w:rsid w:val="0029537B"/>
    <w:rsid w:val="002B11C2"/>
    <w:rsid w:val="002C4497"/>
    <w:rsid w:val="002C6B91"/>
    <w:rsid w:val="00304A66"/>
    <w:rsid w:val="0031057A"/>
    <w:rsid w:val="00333D90"/>
    <w:rsid w:val="00344A80"/>
    <w:rsid w:val="003548F0"/>
    <w:rsid w:val="00373464"/>
    <w:rsid w:val="0039187F"/>
    <w:rsid w:val="0039794B"/>
    <w:rsid w:val="003C1C81"/>
    <w:rsid w:val="003D04E7"/>
    <w:rsid w:val="003D0657"/>
    <w:rsid w:val="003E1C23"/>
    <w:rsid w:val="003F05A3"/>
    <w:rsid w:val="003F6EBC"/>
    <w:rsid w:val="00436517"/>
    <w:rsid w:val="00457BE8"/>
    <w:rsid w:val="00463F48"/>
    <w:rsid w:val="00466DE8"/>
    <w:rsid w:val="00483F33"/>
    <w:rsid w:val="00484897"/>
    <w:rsid w:val="004A058E"/>
    <w:rsid w:val="004A30C0"/>
    <w:rsid w:val="004B42E2"/>
    <w:rsid w:val="004E0283"/>
    <w:rsid w:val="004E12D0"/>
    <w:rsid w:val="00506D8B"/>
    <w:rsid w:val="00510EF6"/>
    <w:rsid w:val="00511EB6"/>
    <w:rsid w:val="00552465"/>
    <w:rsid w:val="00562D65"/>
    <w:rsid w:val="005B02B2"/>
    <w:rsid w:val="00650D95"/>
    <w:rsid w:val="00676F46"/>
    <w:rsid w:val="006A4468"/>
    <w:rsid w:val="006C3D97"/>
    <w:rsid w:val="006C54DE"/>
    <w:rsid w:val="006E326A"/>
    <w:rsid w:val="006F5277"/>
    <w:rsid w:val="006F6DB2"/>
    <w:rsid w:val="006F7829"/>
    <w:rsid w:val="00720890"/>
    <w:rsid w:val="00722B51"/>
    <w:rsid w:val="00730563"/>
    <w:rsid w:val="007470FE"/>
    <w:rsid w:val="0077021E"/>
    <w:rsid w:val="00776513"/>
    <w:rsid w:val="007F5B81"/>
    <w:rsid w:val="008063A8"/>
    <w:rsid w:val="00825661"/>
    <w:rsid w:val="008260F7"/>
    <w:rsid w:val="00863C51"/>
    <w:rsid w:val="00896ECF"/>
    <w:rsid w:val="0089713B"/>
    <w:rsid w:val="00906DE3"/>
    <w:rsid w:val="00951E22"/>
    <w:rsid w:val="00964090"/>
    <w:rsid w:val="0096653A"/>
    <w:rsid w:val="00967665"/>
    <w:rsid w:val="00985961"/>
    <w:rsid w:val="0099455B"/>
    <w:rsid w:val="009A3BA6"/>
    <w:rsid w:val="009A3D86"/>
    <w:rsid w:val="009E6E12"/>
    <w:rsid w:val="009F1D9A"/>
    <w:rsid w:val="009F3C3F"/>
    <w:rsid w:val="00A1151C"/>
    <w:rsid w:val="00A14BA4"/>
    <w:rsid w:val="00A22E56"/>
    <w:rsid w:val="00A354A1"/>
    <w:rsid w:val="00A405DA"/>
    <w:rsid w:val="00A473B6"/>
    <w:rsid w:val="00A67B04"/>
    <w:rsid w:val="00AB17FC"/>
    <w:rsid w:val="00AE028D"/>
    <w:rsid w:val="00B14E73"/>
    <w:rsid w:val="00B16B3A"/>
    <w:rsid w:val="00B24210"/>
    <w:rsid w:val="00B74256"/>
    <w:rsid w:val="00B7688C"/>
    <w:rsid w:val="00B804EF"/>
    <w:rsid w:val="00B8245B"/>
    <w:rsid w:val="00B82D9A"/>
    <w:rsid w:val="00B946ED"/>
    <w:rsid w:val="00BB5E6C"/>
    <w:rsid w:val="00BB7B3F"/>
    <w:rsid w:val="00BD510D"/>
    <w:rsid w:val="00BE5E0F"/>
    <w:rsid w:val="00BF1D89"/>
    <w:rsid w:val="00BF41AE"/>
    <w:rsid w:val="00C0154E"/>
    <w:rsid w:val="00C03263"/>
    <w:rsid w:val="00C041F4"/>
    <w:rsid w:val="00C128E1"/>
    <w:rsid w:val="00C15940"/>
    <w:rsid w:val="00C34AB7"/>
    <w:rsid w:val="00C46B8C"/>
    <w:rsid w:val="00C577BE"/>
    <w:rsid w:val="00C628CC"/>
    <w:rsid w:val="00C81AB6"/>
    <w:rsid w:val="00C94E46"/>
    <w:rsid w:val="00CD4404"/>
    <w:rsid w:val="00CF730A"/>
    <w:rsid w:val="00D15381"/>
    <w:rsid w:val="00D22AEC"/>
    <w:rsid w:val="00D23903"/>
    <w:rsid w:val="00D83181"/>
    <w:rsid w:val="00D95928"/>
    <w:rsid w:val="00DA7111"/>
    <w:rsid w:val="00DB6091"/>
    <w:rsid w:val="00DD0C1D"/>
    <w:rsid w:val="00DE0C22"/>
    <w:rsid w:val="00DF1647"/>
    <w:rsid w:val="00E02B43"/>
    <w:rsid w:val="00E02F69"/>
    <w:rsid w:val="00E078F8"/>
    <w:rsid w:val="00E4599E"/>
    <w:rsid w:val="00E5776C"/>
    <w:rsid w:val="00E62F98"/>
    <w:rsid w:val="00EB4AA9"/>
    <w:rsid w:val="00EF52B1"/>
    <w:rsid w:val="00F0439A"/>
    <w:rsid w:val="00F14725"/>
    <w:rsid w:val="00F171E3"/>
    <w:rsid w:val="00F21953"/>
    <w:rsid w:val="00F2795F"/>
    <w:rsid w:val="00F32BA7"/>
    <w:rsid w:val="00F41D26"/>
    <w:rsid w:val="00F71860"/>
    <w:rsid w:val="00F83DA1"/>
    <w:rsid w:val="00FD6CA3"/>
    <w:rsid w:val="00FD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 w:type="character" w:styleId="Kpr">
    <w:name w:val="Hyperlink"/>
    <w:uiPriority w:val="99"/>
    <w:unhideWhenUsed/>
    <w:rsid w:val="00F32B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A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unhideWhenUsed/>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0C2A"/>
    <w:rPr>
      <w:rFonts w:ascii="Tahoma" w:hAnsi="Tahoma" w:cs="Tahoma"/>
      <w:sz w:val="16"/>
      <w:szCs w:val="16"/>
    </w:rPr>
  </w:style>
  <w:style w:type="paragraph" w:styleId="stbilgi">
    <w:name w:val="header"/>
    <w:basedOn w:val="Normal"/>
    <w:link w:val="stbilgiChar"/>
    <w:uiPriority w:val="99"/>
    <w:unhideWhenUsed/>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D510D"/>
  </w:style>
  <w:style w:type="paragraph" w:styleId="Altbilgi">
    <w:name w:val="footer"/>
    <w:basedOn w:val="Normal"/>
    <w:link w:val="AltbilgiChar"/>
    <w:uiPriority w:val="99"/>
    <w:unhideWhenUsed/>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510D"/>
  </w:style>
  <w:style w:type="character" w:styleId="Kpr">
    <w:name w:val="Hyperlink"/>
    <w:uiPriority w:val="99"/>
    <w:unhideWhenUsed/>
    <w:rsid w:val="00F32B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58428">
      <w:bodyDiv w:val="1"/>
      <w:marLeft w:val="0"/>
      <w:marRight w:val="0"/>
      <w:marTop w:val="0"/>
      <w:marBottom w:val="0"/>
      <w:divBdr>
        <w:top w:val="none" w:sz="0" w:space="0" w:color="auto"/>
        <w:left w:val="none" w:sz="0" w:space="0" w:color="auto"/>
        <w:bottom w:val="none" w:sz="0" w:space="0" w:color="auto"/>
        <w:right w:val="none" w:sz="0" w:space="0" w:color="auto"/>
      </w:divBdr>
    </w:div>
    <w:div w:id="172086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ggm.gov.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ggm.gov.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D232-64C6-4902-8599-25D63D2D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1257</Words>
  <Characters>7170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windows 7 ultimate</cp:lastModifiedBy>
  <cp:revision>2</cp:revision>
  <cp:lastPrinted>2013-02-19T14:53:00Z</cp:lastPrinted>
  <dcterms:created xsi:type="dcterms:W3CDTF">2013-08-14T08:27:00Z</dcterms:created>
  <dcterms:modified xsi:type="dcterms:W3CDTF">2013-08-14T08:27:00Z</dcterms:modified>
</cp:coreProperties>
</file>