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Pr="005E5169" w:rsidRDefault="00FA403B" w:rsidP="00D640A9">
      <w:pPr>
        <w:pStyle w:val="stbilgi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pict>
          <v:rect id="_x0000_s1032" style="position:absolute;left:0;text-align:left;margin-left:94.9pt;margin-top:-2.9pt;width:270pt;height:213pt;z-index:251671552" filled="f" strokecolor="#0d0d0d [3069]" strokeweight="3pt"/>
        </w:pict>
      </w:r>
      <w:r w:rsidR="004A6473" w:rsidRPr="00D640A9">
        <w:rPr>
          <w:b/>
          <w:sz w:val="20"/>
          <w:szCs w:val="20"/>
        </w:rPr>
        <w:t xml:space="preserve"> </w:t>
      </w:r>
      <w:r w:rsidR="00825DD9" w:rsidRPr="00D640A9">
        <w:rPr>
          <w:rFonts w:ascii="Verdana" w:hAnsi="Verdana"/>
          <w:b/>
          <w:sz w:val="20"/>
          <w:szCs w:val="20"/>
        </w:rPr>
        <w:t xml:space="preserve"> </w:t>
      </w:r>
      <w:r w:rsidR="00700BF4">
        <w:rPr>
          <w:rFonts w:ascii="Verdana" w:hAnsi="Verdana"/>
          <w:b/>
          <w:sz w:val="20"/>
          <w:szCs w:val="20"/>
        </w:rPr>
        <w:t xml:space="preserve"> </w:t>
      </w:r>
      <w:r w:rsidR="005E5169" w:rsidRPr="005E5169">
        <w:rPr>
          <w:b/>
          <w:sz w:val="24"/>
          <w:szCs w:val="24"/>
        </w:rPr>
        <w:t>BETONİYER KULLANIM ve BETON TESİS KULLANIM</w:t>
      </w:r>
      <w:r w:rsidR="005E5169">
        <w:rPr>
          <w:b/>
          <w:sz w:val="24"/>
          <w:szCs w:val="24"/>
        </w:rPr>
        <w:br/>
      </w:r>
      <w:r w:rsidR="005E5169" w:rsidRPr="005E5169">
        <w:rPr>
          <w:b/>
          <w:sz w:val="24"/>
          <w:szCs w:val="24"/>
        </w:rPr>
        <w:t xml:space="preserve"> BAKIM TALİMATI</w:t>
      </w:r>
    </w:p>
    <w:p w:rsidR="000C07A5" w:rsidRDefault="005E5169" w:rsidP="005E5169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924175" cy="2266950"/>
            <wp:effectExtent l="19050" t="0" r="9525" b="0"/>
            <wp:docPr id="75" name="Resim 75" descr="http://www.naturaotomasyon.com/be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naturaotomasyon.com/beto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02" cy="226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6E" w:rsidRDefault="0060136E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5E5169" w:rsidRDefault="005E5169" w:rsidP="005E5169">
      <w:pPr>
        <w:rPr>
          <w:rFonts w:ascii="Calibri" w:eastAsia="Times New Roman" w:hAnsi="Calibri" w:cs="Times New Roman"/>
        </w:rPr>
      </w:pPr>
    </w:p>
    <w:p w:rsidR="005E5169" w:rsidRDefault="005E5169" w:rsidP="0065127B">
      <w:pPr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amacı, betonyer kullanımında, beton tesisi kullanım ve bakımında uyulması gereken işleri tanımlamaktır.</w:t>
      </w:r>
    </w:p>
    <w:p w:rsidR="005E5169" w:rsidRDefault="005E5169" w:rsidP="0065127B">
      <w:pPr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</w:t>
      </w:r>
      <w:proofErr w:type="spellStart"/>
      <w:r>
        <w:rPr>
          <w:rFonts w:ascii="Arial" w:eastAsia="Times New Roman" w:hAnsi="Arial" w:cs="Times New Roman"/>
          <w:color w:val="000000"/>
          <w:sz w:val="24"/>
        </w:rPr>
        <w:t>betoniyer</w:t>
      </w:r>
      <w:proofErr w:type="spellEnd"/>
      <w:r>
        <w:rPr>
          <w:rFonts w:ascii="Arial" w:eastAsia="Times New Roman" w:hAnsi="Arial" w:cs="Times New Roman"/>
          <w:color w:val="000000"/>
          <w:sz w:val="24"/>
        </w:rPr>
        <w:t xml:space="preserve"> çalışma ekibini kapsar.</w:t>
      </w:r>
    </w:p>
    <w:p w:rsidR="005E5169" w:rsidRDefault="005E5169" w:rsidP="0065127B">
      <w:pPr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UYGULAMA</w:t>
      </w:r>
    </w:p>
    <w:p w:rsidR="005E5169" w:rsidRDefault="005E5169" w:rsidP="0065127B">
      <w:pPr>
        <w:numPr>
          <w:ilvl w:val="1"/>
          <w:numId w:val="2"/>
        </w:numPr>
        <w:tabs>
          <w:tab w:val="left" w:pos="993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Calibri" w:eastAsia="Times New Roman" w:hAnsi="Calibri" w:cs="Times New Roman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</w:rPr>
        <w:t>Betoniyer</w:t>
      </w:r>
      <w:proofErr w:type="spellEnd"/>
      <w:r>
        <w:rPr>
          <w:rFonts w:ascii="Arial" w:eastAsia="Times New Roman" w:hAnsi="Arial" w:cs="Arial"/>
          <w:sz w:val="24"/>
        </w:rPr>
        <w:t xml:space="preserve"> kullanımında uyulması gereken kurallar: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color w:val="000000"/>
          <w:sz w:val="24"/>
        </w:rPr>
        <w:t>B</w:t>
      </w:r>
      <w:r>
        <w:rPr>
          <w:rFonts w:ascii="Arial" w:eastAsia="Times New Roman" w:hAnsi="Arial" w:cs="Times New Roman"/>
          <w:sz w:val="24"/>
        </w:rPr>
        <w:t>aret ve kulak tıkacı takılarak, eldiven giyilecek.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Makinayı çalıştırmadan önce kepçe halatı kontrol edilecek.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Malzeme kantarlarının çalışıp çalışmadığı kontrol edilecek.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Malzemeler karışım oranlarına uygun olarak alınacak.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sz w:val="24"/>
        </w:rPr>
        <w:t>Malzemeyi betonyere almadan karıştırıcı çalıştırılmayacak.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Kepçe itinalı bir şekilde yukarıya alınarak, boşaltılacak. Tam olarak boşalmadan </w:t>
      </w:r>
      <w:proofErr w:type="gramStart"/>
      <w:r>
        <w:rPr>
          <w:rFonts w:ascii="Arial" w:eastAsia="Times New Roman" w:hAnsi="Arial" w:cs="Times New Roman"/>
          <w:sz w:val="24"/>
        </w:rPr>
        <w:t>aşağıya      indirilmeyecek</w:t>
      </w:r>
      <w:proofErr w:type="gramEnd"/>
      <w:r>
        <w:rPr>
          <w:rFonts w:ascii="Arial" w:eastAsia="Times New Roman" w:hAnsi="Arial" w:cs="Times New Roman"/>
          <w:sz w:val="24"/>
        </w:rPr>
        <w:t>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Çimento kantarı açılarak, çimento boşaltılacak.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Su, kıvamına göre ayarlanarak verilecek.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Normal karışmış malzeme </w:t>
      </w:r>
      <w:proofErr w:type="spellStart"/>
      <w:r>
        <w:rPr>
          <w:rFonts w:ascii="Arial" w:eastAsia="Times New Roman" w:hAnsi="Arial" w:cs="Times New Roman"/>
          <w:sz w:val="24"/>
        </w:rPr>
        <w:t>hopere</w:t>
      </w:r>
      <w:proofErr w:type="spellEnd"/>
      <w:r>
        <w:rPr>
          <w:rFonts w:ascii="Arial" w:eastAsia="Times New Roman" w:hAnsi="Arial" w:cs="Times New Roman"/>
          <w:sz w:val="24"/>
        </w:rPr>
        <w:t xml:space="preserve"> boşaltılacak ve bu işlemler periyodik bir şekilde yapılacak.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Temizliğe başlamadan evvel karıştırıcının ve bütün çalışan kısımların ana şalteri kapatılacak.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lastRenderedPageBreak/>
        <w:t>Makina çalışırken kesinlikle temizlik yapılmayacak.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</w:rPr>
        <w:t>Makina temiz bir şekilde terk edilecek.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</w:rPr>
        <w:t>Arıza ve noksan anında yetkililere haber verilecek.</w:t>
      </w:r>
    </w:p>
    <w:p w:rsidR="005E5169" w:rsidRDefault="005E5169" w:rsidP="0065127B">
      <w:pPr>
        <w:numPr>
          <w:ilvl w:val="1"/>
          <w:numId w:val="2"/>
        </w:numPr>
        <w:tabs>
          <w:tab w:val="left" w:pos="993"/>
        </w:tabs>
        <w:spacing w:before="120" w:after="0" w:line="360" w:lineRule="auto"/>
        <w:ind w:left="0" w:firstLine="284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</w:rPr>
        <w:t xml:space="preserve"> Beton tesisi kullanımı ve bakımında uyulması gereken kurallar:</w:t>
      </w:r>
    </w:p>
    <w:p w:rsidR="005E5169" w:rsidRDefault="005E5169" w:rsidP="0065127B">
      <w:pPr>
        <w:numPr>
          <w:ilvl w:val="2"/>
          <w:numId w:val="2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Beton tesisini çalıştırmadan önce elektrik tesisatı gözden geçirilecek,  aksaklık durumunda elektrikçiye haber verilecek.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Tüm tesisi çalıştırılmadan önce kontrol edilerek kayış, </w:t>
      </w:r>
      <w:proofErr w:type="gramStart"/>
      <w:r>
        <w:rPr>
          <w:rFonts w:ascii="Arial" w:eastAsia="Times New Roman" w:hAnsi="Arial" w:cs="Times New Roman"/>
          <w:sz w:val="24"/>
        </w:rPr>
        <w:t xml:space="preserve">kasnak  </w:t>
      </w:r>
      <w:proofErr w:type="spellStart"/>
      <w:r>
        <w:rPr>
          <w:rFonts w:ascii="Arial" w:eastAsia="Times New Roman" w:hAnsi="Arial" w:cs="Times New Roman"/>
          <w:sz w:val="24"/>
        </w:rPr>
        <w:t>kaplin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>, dişli muhafazalarının mevcut ve sağlam  bağlı olduğu kontrol edilecek eksik varsa çalıştırılmadan ilgili amirine haber verilerek yaptırılacak.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Tüm tesisin yağlanacak yerleri her gün yağlanacak (Betonyer mili </w:t>
      </w:r>
      <w:proofErr w:type="spellStart"/>
      <w:r>
        <w:rPr>
          <w:rFonts w:ascii="Arial" w:eastAsia="Times New Roman" w:hAnsi="Arial" w:cs="Times New Roman"/>
          <w:sz w:val="24"/>
        </w:rPr>
        <w:t>bilyaları</w:t>
      </w:r>
      <w:proofErr w:type="spellEnd"/>
      <w:r>
        <w:rPr>
          <w:rFonts w:ascii="Arial" w:eastAsia="Times New Roman" w:hAnsi="Arial" w:cs="Times New Roman"/>
          <w:sz w:val="24"/>
        </w:rPr>
        <w:t xml:space="preserve">, kova makinaları, </w:t>
      </w:r>
      <w:proofErr w:type="gramStart"/>
      <w:r>
        <w:rPr>
          <w:rFonts w:ascii="Arial" w:eastAsia="Times New Roman" w:hAnsi="Arial" w:cs="Times New Roman"/>
          <w:sz w:val="24"/>
        </w:rPr>
        <w:t>çimento  helezonu</w:t>
      </w:r>
      <w:proofErr w:type="gramEnd"/>
      <w:r>
        <w:rPr>
          <w:rFonts w:ascii="Arial" w:eastAsia="Times New Roman" w:hAnsi="Arial" w:cs="Times New Roman"/>
          <w:sz w:val="24"/>
        </w:rPr>
        <w:t xml:space="preserve"> yatakları, bant makaraları ve </w:t>
      </w:r>
      <w:proofErr w:type="spellStart"/>
      <w:r>
        <w:rPr>
          <w:rFonts w:ascii="Arial" w:eastAsia="Times New Roman" w:hAnsi="Arial" w:cs="Times New Roman"/>
          <w:sz w:val="24"/>
        </w:rPr>
        <w:t>tanbur</w:t>
      </w:r>
      <w:proofErr w:type="spellEnd"/>
      <w:r>
        <w:rPr>
          <w:rFonts w:ascii="Arial" w:eastAsia="Times New Roman" w:hAnsi="Arial" w:cs="Times New Roman"/>
          <w:sz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</w:rPr>
        <w:t>bilyaları</w:t>
      </w:r>
      <w:proofErr w:type="spellEnd"/>
      <w:r>
        <w:rPr>
          <w:rFonts w:ascii="Arial" w:eastAsia="Times New Roman" w:hAnsi="Arial" w:cs="Times New Roman"/>
          <w:sz w:val="24"/>
        </w:rPr>
        <w:t>) Redaktör yağları  kontrol edilecek. (Beton karıştırıcı redaktörü, kova kaldırma redaktörü çimento helezonu redaktörü, bantların 3 adet redaktörü) noksan olanlar tamamlanır.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Açık dişlilere ve zincir dişlileri (Mobil </w:t>
      </w:r>
      <w:proofErr w:type="spellStart"/>
      <w:r>
        <w:rPr>
          <w:rFonts w:ascii="Arial" w:eastAsia="Times New Roman" w:hAnsi="Arial" w:cs="Times New Roman"/>
          <w:sz w:val="24"/>
        </w:rPr>
        <w:t>tae</w:t>
      </w:r>
      <w:proofErr w:type="spellEnd"/>
      <w:r>
        <w:rPr>
          <w:rFonts w:ascii="Arial" w:eastAsia="Times New Roman" w:hAnsi="Arial" w:cs="Times New Roman"/>
          <w:sz w:val="24"/>
        </w:rPr>
        <w:t xml:space="preserve">  4) dişli  yağı ile </w:t>
      </w:r>
      <w:proofErr w:type="gramStart"/>
      <w:r>
        <w:rPr>
          <w:rFonts w:ascii="Arial" w:eastAsia="Times New Roman" w:hAnsi="Arial" w:cs="Times New Roman"/>
          <w:sz w:val="24"/>
        </w:rPr>
        <w:t>yağlanacak .</w:t>
      </w:r>
      <w:proofErr w:type="gramEnd"/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Beton santralı kazanının içinde </w:t>
      </w:r>
      <w:proofErr w:type="gramStart"/>
      <w:r>
        <w:rPr>
          <w:rFonts w:ascii="Arial" w:eastAsia="Times New Roman" w:hAnsi="Arial" w:cs="Times New Roman"/>
          <w:sz w:val="24"/>
        </w:rPr>
        <w:t>ve  millerin</w:t>
      </w:r>
      <w:proofErr w:type="gramEnd"/>
      <w:r>
        <w:rPr>
          <w:rFonts w:ascii="Arial" w:eastAsia="Times New Roman" w:hAnsi="Arial" w:cs="Times New Roman"/>
          <w:sz w:val="24"/>
        </w:rPr>
        <w:t xml:space="preserve"> üzerinde birikmiş ve donmuş beton varsa kırılarak temizlenir.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proofErr w:type="spellStart"/>
      <w:r>
        <w:rPr>
          <w:rFonts w:ascii="Arial" w:eastAsia="Times New Roman" w:hAnsi="Arial" w:cs="Times New Roman"/>
          <w:sz w:val="24"/>
        </w:rPr>
        <w:t>Betoniyer</w:t>
      </w:r>
      <w:proofErr w:type="spellEnd"/>
      <w:r>
        <w:rPr>
          <w:rFonts w:ascii="Arial" w:eastAsia="Times New Roman" w:hAnsi="Arial" w:cs="Times New Roman"/>
          <w:sz w:val="24"/>
        </w:rPr>
        <w:t xml:space="preserve"> kumanda panosundaki düğmelerin normal çalışıp çalışmadığı, kova </w:t>
      </w:r>
      <w:proofErr w:type="gramStart"/>
      <w:r>
        <w:rPr>
          <w:rFonts w:ascii="Arial" w:eastAsia="Times New Roman" w:hAnsi="Arial" w:cs="Times New Roman"/>
          <w:sz w:val="24"/>
        </w:rPr>
        <w:t>tahditlerinin  tam</w:t>
      </w:r>
      <w:proofErr w:type="gramEnd"/>
      <w:r>
        <w:rPr>
          <w:rFonts w:ascii="Arial" w:eastAsia="Times New Roman" w:hAnsi="Arial" w:cs="Times New Roman"/>
          <w:sz w:val="24"/>
        </w:rPr>
        <w:t xml:space="preserve"> zamanında işlem gördüğü kontrol edilecek,  kova frenini kontrol edilecek, çalışmıyorsa elektrikçiye veya ilgili amire haber verilecek.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Kova halatının ve makaslarının halatın tamburun bağlı olduğu yeri kontrol edilerek, halatta tel atma varsa yenisi ile değiştirilecek.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Çimento  kantarı</w:t>
      </w:r>
      <w:proofErr w:type="gramEnd"/>
      <w:r>
        <w:rPr>
          <w:rFonts w:ascii="Arial" w:eastAsia="Times New Roman" w:hAnsi="Arial" w:cs="Times New Roman"/>
          <w:sz w:val="24"/>
        </w:rPr>
        <w:t xml:space="preserve">  malzeme kantarları ve su  saatleri kontrol edilerek, eksik veya fazla tartı işlemi yapılıyorsa ayarlanacak.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Betonyer palet ve kol cıvataları, kayış gerginlikleri kontrol edilecek, noksansa tamamlanacak. 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Betonyer salmastralarını kontrol </w:t>
      </w:r>
      <w:proofErr w:type="gramStart"/>
      <w:r>
        <w:rPr>
          <w:rFonts w:ascii="Arial" w:eastAsia="Times New Roman" w:hAnsi="Arial" w:cs="Times New Roman"/>
          <w:sz w:val="24"/>
        </w:rPr>
        <w:t xml:space="preserve">edilecek , </w:t>
      </w:r>
      <w:proofErr w:type="spellStart"/>
      <w:r>
        <w:rPr>
          <w:rFonts w:ascii="Arial" w:eastAsia="Times New Roman" w:hAnsi="Arial" w:cs="Times New Roman"/>
          <w:sz w:val="24"/>
        </w:rPr>
        <w:t>bilyalara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 şerbet veriliyorsa yeni  malzeme  salmastra konulacak.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(1-10) da belirtilen hususlar yerine getirildikten sonra betonyer çalıştırılacak.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lastRenderedPageBreak/>
        <w:t>Çalışır iken daima baret, toz maskesi ve gözlük, lastik eldiven, çizme kullanılacak, yüksek yerlerde çalışırken emniyet kemeri takılacak.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sz w:val="24"/>
        </w:rPr>
        <w:t>Kovayı  kaldırmadan</w:t>
      </w:r>
      <w:proofErr w:type="gramEnd"/>
      <w:r>
        <w:rPr>
          <w:rFonts w:ascii="Arial" w:eastAsia="Times New Roman" w:hAnsi="Arial" w:cs="Times New Roman"/>
          <w:sz w:val="24"/>
        </w:rPr>
        <w:t xml:space="preserve"> malzeme tartanın  </w:t>
      </w:r>
      <w:r>
        <w:rPr>
          <w:rFonts w:ascii="Arial" w:eastAsia="Times New Roman" w:hAnsi="Arial" w:cs="Times New Roman"/>
          <w:b/>
          <w:sz w:val="24"/>
        </w:rPr>
        <w:t>"tamam"</w:t>
      </w:r>
      <w:r>
        <w:rPr>
          <w:rFonts w:ascii="Arial" w:eastAsia="Times New Roman" w:hAnsi="Arial" w:cs="Times New Roman"/>
          <w:sz w:val="24"/>
        </w:rPr>
        <w:t xml:space="preserve"> işaretini alınacak, kovayı bu şekilde kaldırılacaktır. Çalışırken betonyer kovası altında herhangi bir işlem yapılmayacaktır. </w:t>
      </w:r>
      <w:proofErr w:type="gramStart"/>
      <w:r>
        <w:rPr>
          <w:rFonts w:ascii="Arial" w:eastAsia="Times New Roman" w:hAnsi="Arial" w:cs="Times New Roman"/>
          <w:sz w:val="24"/>
        </w:rPr>
        <w:t>işlem</w:t>
      </w:r>
      <w:proofErr w:type="gramEnd"/>
      <w:r>
        <w:rPr>
          <w:rFonts w:ascii="Arial" w:eastAsia="Times New Roman" w:hAnsi="Arial" w:cs="Times New Roman"/>
          <w:sz w:val="24"/>
        </w:rPr>
        <w:t xml:space="preserve"> yapılacağı zaman kova emniyete alınacak.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Beton boşalırken altındaki vasıtanın doğru yanaştığı anlaşılarak boşaltılacaktır.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Çalışma esnasında beton tesisi altında ve betonyer üzerinde kimsenin olmadığına dikkat edilecek.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Çalışma sonrasında çimento helezonlarında çimento bırakılmayacaktır. Silo kelepçesi kapandıktan sonra helezonlar bir </w:t>
      </w:r>
      <w:proofErr w:type="gramStart"/>
      <w:r>
        <w:rPr>
          <w:rFonts w:ascii="Arial" w:eastAsia="Times New Roman" w:hAnsi="Arial" w:cs="Times New Roman"/>
          <w:sz w:val="24"/>
        </w:rPr>
        <w:t>süre  alıştırılacaktır</w:t>
      </w:r>
      <w:proofErr w:type="gramEnd"/>
      <w:r>
        <w:rPr>
          <w:rFonts w:ascii="Arial" w:eastAsia="Times New Roman" w:hAnsi="Arial" w:cs="Times New Roman"/>
          <w:sz w:val="24"/>
        </w:rPr>
        <w:t>.  Çalışma başlangıcında önce helezon çalıştırılarak yavaş yavaş silo kepçesi açılacak.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</w:rPr>
        <w:t xml:space="preserve">Çimento silosu üzerinde biriken donmuş çimentolar zaman zaman emniyetli bir şekilde temizlenerek, silo havalandırmasının </w:t>
      </w:r>
      <w:r>
        <w:rPr>
          <w:rFonts w:ascii="Arial" w:eastAsia="Times New Roman" w:hAnsi="Arial" w:cs="Times New Roman"/>
          <w:b/>
          <w:sz w:val="24"/>
        </w:rPr>
        <w:t>"normal"</w:t>
      </w:r>
      <w:r>
        <w:rPr>
          <w:rFonts w:ascii="Arial" w:eastAsia="Times New Roman" w:hAnsi="Arial" w:cs="Times New Roman"/>
          <w:sz w:val="24"/>
        </w:rPr>
        <w:t xml:space="preserve"> ve çimentonun dışarıya gitmemesi için beslerin normal olduğu kontrol edilecek.</w:t>
      </w:r>
    </w:p>
    <w:p w:rsidR="005E5169" w:rsidRDefault="005E5169" w:rsidP="0065127B">
      <w:pPr>
        <w:numPr>
          <w:ilvl w:val="2"/>
          <w:numId w:val="2"/>
        </w:numPr>
        <w:tabs>
          <w:tab w:val="left" w:pos="851"/>
          <w:tab w:val="left" w:pos="993"/>
        </w:tabs>
        <w:spacing w:before="120"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</w:rPr>
        <w:t>Malzeme kovası çukurunun, santral altının ve malzeme bantlarının altının ve civarının temiz olmasına dikkat edilecek.</w:t>
      </w:r>
    </w:p>
    <w:p w:rsidR="005E5169" w:rsidRDefault="005E5169" w:rsidP="005E5169">
      <w:pPr>
        <w:tabs>
          <w:tab w:val="left" w:pos="993"/>
        </w:tabs>
        <w:spacing w:before="12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700BF4" w:rsidRDefault="00700BF4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3619E4" w:rsidRDefault="003619E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204474" w:rsidRDefault="0020447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="006958A3" w:rsidRPr="00EB4526">
        <w:rPr>
          <w:rFonts w:eastAsia="Times New Roman"/>
          <w:bCs/>
        </w:rPr>
        <w:t>okudum .</w:t>
      </w:r>
      <w:proofErr w:type="gramEnd"/>
      <w:r w:rsidR="006958A3"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3B" w:rsidRDefault="00FA403B" w:rsidP="00124B7C">
      <w:pPr>
        <w:spacing w:after="0" w:line="240" w:lineRule="auto"/>
      </w:pPr>
      <w:r>
        <w:separator/>
      </w:r>
    </w:p>
  </w:endnote>
  <w:endnote w:type="continuationSeparator" w:id="0">
    <w:p w:rsidR="00FA403B" w:rsidRDefault="00FA403B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3B" w:rsidRDefault="00FA403B" w:rsidP="00124B7C">
      <w:pPr>
        <w:spacing w:after="0" w:line="240" w:lineRule="auto"/>
      </w:pPr>
      <w:r>
        <w:separator/>
      </w:r>
    </w:p>
  </w:footnote>
  <w:footnote w:type="continuationSeparator" w:id="0">
    <w:p w:rsidR="00FA403B" w:rsidRDefault="00FA403B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A0"/>
    <w:multiLevelType w:val="multilevel"/>
    <w:tmpl w:val="8E3C17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Arial" w:hAnsi="Arial" w:cs="Times New Roman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b/>
        <w:color w:val="000000"/>
      </w:rPr>
    </w:lvl>
  </w:abstractNum>
  <w:abstractNum w:abstractNumId="1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A7A"/>
    <w:rsid w:val="00033261"/>
    <w:rsid w:val="00045AD9"/>
    <w:rsid w:val="00056CD4"/>
    <w:rsid w:val="000671F0"/>
    <w:rsid w:val="000B74FB"/>
    <w:rsid w:val="000C07A5"/>
    <w:rsid w:val="000C51DB"/>
    <w:rsid w:val="000C6C42"/>
    <w:rsid w:val="000D6141"/>
    <w:rsid w:val="00124B7C"/>
    <w:rsid w:val="00177EDE"/>
    <w:rsid w:val="001A2EF3"/>
    <w:rsid w:val="001A654A"/>
    <w:rsid w:val="001B7BD4"/>
    <w:rsid w:val="00204474"/>
    <w:rsid w:val="00216BD8"/>
    <w:rsid w:val="0022198C"/>
    <w:rsid w:val="00246884"/>
    <w:rsid w:val="00251500"/>
    <w:rsid w:val="002B3C04"/>
    <w:rsid w:val="00315B2F"/>
    <w:rsid w:val="00327289"/>
    <w:rsid w:val="00343CDB"/>
    <w:rsid w:val="00345E3D"/>
    <w:rsid w:val="00352CFE"/>
    <w:rsid w:val="003619E4"/>
    <w:rsid w:val="003B14F5"/>
    <w:rsid w:val="003B6960"/>
    <w:rsid w:val="003D1BC5"/>
    <w:rsid w:val="004026EC"/>
    <w:rsid w:val="00412318"/>
    <w:rsid w:val="004772A7"/>
    <w:rsid w:val="004A6473"/>
    <w:rsid w:val="00522C69"/>
    <w:rsid w:val="00533B2B"/>
    <w:rsid w:val="0056571C"/>
    <w:rsid w:val="005A007A"/>
    <w:rsid w:val="005A34ED"/>
    <w:rsid w:val="005B352D"/>
    <w:rsid w:val="005E5169"/>
    <w:rsid w:val="005F07A2"/>
    <w:rsid w:val="0060136E"/>
    <w:rsid w:val="006148EE"/>
    <w:rsid w:val="00622F42"/>
    <w:rsid w:val="00622F5A"/>
    <w:rsid w:val="0065127B"/>
    <w:rsid w:val="00656E78"/>
    <w:rsid w:val="00673B7A"/>
    <w:rsid w:val="006958A3"/>
    <w:rsid w:val="00700BF4"/>
    <w:rsid w:val="00706323"/>
    <w:rsid w:val="0073693D"/>
    <w:rsid w:val="00743374"/>
    <w:rsid w:val="007807C3"/>
    <w:rsid w:val="00792F23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C3D21"/>
    <w:rsid w:val="00A36F00"/>
    <w:rsid w:val="00AB0AEE"/>
    <w:rsid w:val="00AC3B01"/>
    <w:rsid w:val="00B21313"/>
    <w:rsid w:val="00B41A99"/>
    <w:rsid w:val="00B4559B"/>
    <w:rsid w:val="00B52D24"/>
    <w:rsid w:val="00B85590"/>
    <w:rsid w:val="00B924F1"/>
    <w:rsid w:val="00BB6AD6"/>
    <w:rsid w:val="00BF538B"/>
    <w:rsid w:val="00C01FFD"/>
    <w:rsid w:val="00C551C6"/>
    <w:rsid w:val="00C63726"/>
    <w:rsid w:val="00C93C6B"/>
    <w:rsid w:val="00CD31B8"/>
    <w:rsid w:val="00CD37C0"/>
    <w:rsid w:val="00CF0735"/>
    <w:rsid w:val="00D40218"/>
    <w:rsid w:val="00D40731"/>
    <w:rsid w:val="00D640A9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C0120"/>
    <w:rsid w:val="00ED1C4D"/>
    <w:rsid w:val="00EF43AE"/>
    <w:rsid w:val="00F03E22"/>
    <w:rsid w:val="00F248FD"/>
    <w:rsid w:val="00F53CDF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033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332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327E-EDA2-4AEE-A6BA-0A3A3BB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5</cp:revision>
  <dcterms:created xsi:type="dcterms:W3CDTF">2012-07-04T14:20:00Z</dcterms:created>
  <dcterms:modified xsi:type="dcterms:W3CDTF">2017-07-05T21:07:00Z</dcterms:modified>
</cp:coreProperties>
</file>